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67" w:rsidRPr="008E1FE9" w:rsidRDefault="00900567" w:rsidP="008E1FE9">
      <w:pPr>
        <w:pStyle w:val="Heading1"/>
        <w:jc w:val="center"/>
        <w:rPr>
          <w:sz w:val="22"/>
        </w:rPr>
      </w:pPr>
      <w:r w:rsidRPr="008E1FE9">
        <w:rPr>
          <w:sz w:val="22"/>
        </w:rPr>
        <w:t>RESOLUTION APPOINTING RISK MANAGEMENT CONSULTANT</w:t>
      </w:r>
    </w:p>
    <w:p w:rsidR="00900567" w:rsidRPr="008E1FE9" w:rsidRDefault="00900567" w:rsidP="008E1FE9">
      <w:pPr>
        <w:rPr>
          <w:rFonts w:ascii="Arial" w:hAnsi="Arial" w:cs="Arial"/>
          <w:sz w:val="23"/>
        </w:rPr>
      </w:pPr>
    </w:p>
    <w:p w:rsidR="00900567" w:rsidRPr="008E1FE9" w:rsidRDefault="00900567" w:rsidP="008E1FE9">
      <w:pPr>
        <w:rPr>
          <w:rFonts w:ascii="Arial" w:hAnsi="Arial" w:cs="Arial"/>
          <w:b/>
          <w:sz w:val="22"/>
          <w:u w:val="single"/>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xml:space="preserv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(hereinafter “Local Unit”) has joined the Statewide Insurance Fund (hereinafter “Fund”), a joint insurance fund as defined in N.J.S.A. 40A:10-36 </w:t>
      </w:r>
      <w:r w:rsidRPr="008E1FE9">
        <w:rPr>
          <w:rFonts w:ascii="Arial" w:hAnsi="Arial" w:cs="Arial"/>
          <w:i/>
          <w:sz w:val="22"/>
        </w:rPr>
        <w:t>et seq</w:t>
      </w:r>
      <w:r w:rsidRPr="008E1FE9">
        <w:rPr>
          <w:rFonts w:ascii="Arial" w:hAnsi="Arial" w:cs="Arial"/>
          <w:sz w:val="22"/>
        </w:rPr>
        <w:t>.;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the Bylaws require participating members to appoint a Risk Management Consultant, as those positions are defined in the Bylaws, if requested to do so by the “Fund”;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xml:space="preserve"> the Local Unit has complied with relevant law with regard to the appointment of a Risk management Consultant;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the “Fund” has requested its members to appoint individuals or entities to that position;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NOW, THEREFORE, BE IT RESOLVED</w:t>
      </w:r>
      <w:r w:rsidRPr="008E1FE9">
        <w:rPr>
          <w:rFonts w:ascii="Arial" w:hAnsi="Arial" w:cs="Arial"/>
          <w:sz w:val="22"/>
        </w:rPr>
        <w:t xml:space="preserve"> by the governing body of “Local Unit”, in the County of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 and State of New Jersey, as follows:</w:t>
      </w:r>
    </w:p>
    <w:p w:rsidR="00900567" w:rsidRPr="008E1FE9" w:rsidRDefault="00900567" w:rsidP="008E1FE9">
      <w:pPr>
        <w:rPr>
          <w:rFonts w:ascii="Arial" w:hAnsi="Arial" w:cs="Arial"/>
          <w:sz w:val="22"/>
        </w:rPr>
      </w:pPr>
    </w:p>
    <w:p w:rsidR="00900567" w:rsidRPr="008E1FE9" w:rsidRDefault="009B22E2" w:rsidP="008E1FE9">
      <w:pPr>
        <w:widowControl/>
        <w:numPr>
          <w:ilvl w:val="0"/>
          <w:numId w:val="18"/>
        </w:numPr>
        <w:tabs>
          <w:tab w:val="num" w:pos="1440"/>
        </w:tabs>
        <w:autoSpaceDE/>
        <w:autoSpaceDN/>
        <w:adjustRightInd/>
        <w:ind w:left="1440"/>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(Local Unit) </w:t>
      </w:r>
      <w:r w:rsidR="00900567" w:rsidRPr="008E1FE9">
        <w:rPr>
          <w:rFonts w:ascii="Arial" w:hAnsi="Arial" w:cs="Arial"/>
          <w:sz w:val="22"/>
        </w:rPr>
        <w:t>hereby appoints</w:t>
      </w:r>
    </w:p>
    <w:p w:rsidR="00900567" w:rsidRPr="008E1FE9" w:rsidRDefault="009B22E2" w:rsidP="008E1FE9">
      <w:pPr>
        <w:ind w:left="1080" w:firstLine="360"/>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roofErr w:type="gramStart"/>
      <w:r>
        <w:rPr>
          <w:rFonts w:ascii="Arial" w:hAnsi="Arial" w:cs="Arial"/>
          <w:sz w:val="22"/>
        </w:rPr>
        <w:t>its</w:t>
      </w:r>
      <w:proofErr w:type="gramEnd"/>
      <w:r>
        <w:rPr>
          <w:rFonts w:ascii="Arial" w:hAnsi="Arial" w:cs="Arial"/>
          <w:sz w:val="22"/>
        </w:rPr>
        <w:t xml:space="preserve"> </w:t>
      </w:r>
      <w:r w:rsidR="00900567" w:rsidRPr="008E1FE9">
        <w:rPr>
          <w:rFonts w:ascii="Arial" w:hAnsi="Arial" w:cs="Arial"/>
          <w:sz w:val="22"/>
        </w:rPr>
        <w:t>Risk Management Consultant.</w:t>
      </w:r>
    </w:p>
    <w:p w:rsidR="00900567" w:rsidRPr="008E1FE9" w:rsidRDefault="00900567" w:rsidP="008E1FE9">
      <w:pPr>
        <w:ind w:left="1080"/>
        <w:rPr>
          <w:rFonts w:ascii="Arial" w:hAnsi="Arial" w:cs="Arial"/>
          <w:sz w:val="22"/>
        </w:rPr>
      </w:pPr>
    </w:p>
    <w:p w:rsidR="00900567" w:rsidRPr="008E1FE9" w:rsidRDefault="00900567" w:rsidP="008E1FE9">
      <w:pPr>
        <w:widowControl/>
        <w:numPr>
          <w:ilvl w:val="0"/>
          <w:numId w:val="18"/>
        </w:numPr>
        <w:tabs>
          <w:tab w:val="num" w:pos="1440"/>
        </w:tabs>
        <w:autoSpaceDE/>
        <w:autoSpaceDN/>
        <w:adjustRightInd/>
        <w:ind w:left="1440"/>
        <w:rPr>
          <w:rFonts w:ascii="Arial" w:hAnsi="Arial" w:cs="Arial"/>
          <w:sz w:val="22"/>
        </w:rPr>
      </w:pPr>
      <w:r w:rsidRPr="008E1FE9">
        <w:rPr>
          <w:rFonts w:ascii="Arial" w:hAnsi="Arial" w:cs="Arial"/>
          <w:sz w:val="22"/>
        </w:rPr>
        <w:t xml:space="preserve">The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 (</w:t>
      </w:r>
      <w:r w:rsidRPr="008E1FE9">
        <w:rPr>
          <w:rFonts w:ascii="Arial" w:hAnsi="Arial" w:cs="Arial"/>
          <w:i/>
          <w:sz w:val="22"/>
        </w:rPr>
        <w:t>authorized representative of the public entity</w:t>
      </w:r>
      <w:r w:rsidRPr="008E1FE9">
        <w:rPr>
          <w:rFonts w:ascii="Arial" w:hAnsi="Arial" w:cs="Arial"/>
          <w:sz w:val="22"/>
        </w:rPr>
        <w:t>) and Risk Management Consultant are hereby authorized to execute the Risk Management Consultant’s Agreement for the year 20</w:t>
      </w:r>
      <w:r w:rsidR="00FB3709">
        <w:rPr>
          <w:rFonts w:ascii="Arial" w:hAnsi="Arial" w:cs="Arial"/>
          <w:sz w:val="22"/>
        </w:rPr>
        <w:t>20</w:t>
      </w:r>
      <w:r w:rsidRPr="008E1FE9">
        <w:rPr>
          <w:rFonts w:ascii="Arial" w:hAnsi="Arial" w:cs="Arial"/>
          <w:sz w:val="22"/>
        </w:rPr>
        <w:t xml:space="preserve"> in the form attached hereto.</w:t>
      </w:r>
    </w:p>
    <w:p w:rsidR="00900567" w:rsidRPr="008E1FE9" w:rsidRDefault="00900567" w:rsidP="008E1FE9">
      <w:pPr>
        <w:ind w:left="1080"/>
        <w:rPr>
          <w:rFonts w:ascii="Arial" w:hAnsi="Arial" w:cs="Arial"/>
          <w:sz w:val="22"/>
        </w:rPr>
      </w:pPr>
    </w:p>
    <w:p w:rsidR="00900567" w:rsidRPr="008E1FE9" w:rsidRDefault="009B22E2" w:rsidP="008E1FE9">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00567" w:rsidRPr="008E1FE9">
        <w:rPr>
          <w:rFonts w:ascii="Arial" w:hAnsi="Arial" w:cs="Arial"/>
          <w:sz w:val="22"/>
        </w:rPr>
        <w:t>Name of Entity:</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900567" w:rsidRPr="008E1FE9">
        <w:rPr>
          <w:rFonts w:ascii="Arial" w:hAnsi="Arial" w:cs="Arial"/>
          <w:sz w:val="22"/>
        </w:rPr>
        <w:tab/>
      </w:r>
    </w:p>
    <w:p w:rsidR="00900567" w:rsidRPr="008E1FE9" w:rsidRDefault="00900567" w:rsidP="008E1FE9">
      <w:pPr>
        <w:rPr>
          <w:rFonts w:ascii="Arial" w:hAnsi="Arial" w:cs="Arial"/>
          <w:b/>
          <w:sz w:val="22"/>
        </w:rPr>
      </w:pPr>
      <w:r w:rsidRPr="008E1FE9">
        <w:rPr>
          <w:rFonts w:ascii="Arial" w:hAnsi="Arial" w:cs="Arial"/>
          <w:b/>
          <w:sz w:val="22"/>
        </w:rPr>
        <w:t>Attest:</w:t>
      </w: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 xml:space="preserve">    </w:t>
      </w:r>
    </w:p>
    <w:p w:rsidR="00900567" w:rsidRPr="008E1FE9" w:rsidRDefault="00900567" w:rsidP="008E1FE9">
      <w:pPr>
        <w:rPr>
          <w:rFonts w:ascii="Arial" w:hAnsi="Arial" w:cs="Arial"/>
          <w:sz w:val="22"/>
        </w:rPr>
      </w:pP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rPr>
        <w:tab/>
      </w:r>
      <w:r w:rsidR="009B22E2">
        <w:rPr>
          <w:rFonts w:ascii="Arial" w:hAnsi="Arial" w:cs="Arial"/>
          <w:sz w:val="22"/>
        </w:rPr>
        <w:t>Name</w:t>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 xml:space="preserve">Name and title </w:t>
      </w:r>
    </w:p>
    <w:p w:rsidR="00900567" w:rsidRPr="008E1FE9" w:rsidRDefault="00900567" w:rsidP="008E1FE9">
      <w:pPr>
        <w:ind w:left="-90"/>
        <w:rPr>
          <w:rFonts w:ascii="Arial" w:hAnsi="Arial" w:cs="Arial"/>
          <w:sz w:val="22"/>
        </w:rPr>
      </w:pPr>
      <w:r w:rsidRPr="008E1FE9">
        <w:rPr>
          <w:rFonts w:ascii="Arial" w:hAnsi="Arial" w:cs="Arial"/>
          <w:sz w:val="22"/>
        </w:rPr>
        <w:t xml:space="preserve"> </w:t>
      </w:r>
      <w:r w:rsidRPr="008E1FE9">
        <w:rPr>
          <w:rFonts w:ascii="Arial" w:hAnsi="Arial" w:cs="Arial"/>
          <w:sz w:val="22"/>
        </w:rPr>
        <w:tab/>
        <w:t xml:space="preserve"> </w:t>
      </w:r>
    </w:p>
    <w:p w:rsidR="00900567" w:rsidRPr="008E1FE9" w:rsidRDefault="00900567" w:rsidP="008E1FE9">
      <w:pPr>
        <w:ind w:left="-90"/>
        <w:rPr>
          <w:rFonts w:ascii="Arial" w:hAnsi="Arial" w:cs="Arial"/>
          <w:sz w:val="22"/>
        </w:rPr>
      </w:pPr>
    </w:p>
    <w:p w:rsidR="00900567" w:rsidRPr="008E1FE9" w:rsidRDefault="00900567" w:rsidP="008E1FE9">
      <w:pPr>
        <w:ind w:left="-90"/>
        <w:rPr>
          <w:rFonts w:ascii="Arial" w:hAnsi="Arial" w:cs="Arial"/>
          <w:b/>
          <w:sz w:val="22"/>
          <w:u w:val="single"/>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b/>
          <w:sz w:val="22"/>
          <w:u w:val="single"/>
        </w:rPr>
        <w:t xml:space="preserve">C e r t </w:t>
      </w:r>
      <w:proofErr w:type="spellStart"/>
      <w:r w:rsidRPr="008E1FE9">
        <w:rPr>
          <w:rFonts w:ascii="Arial" w:hAnsi="Arial" w:cs="Arial"/>
          <w:b/>
          <w:sz w:val="22"/>
          <w:u w:val="single"/>
        </w:rPr>
        <w:t>i</w:t>
      </w:r>
      <w:proofErr w:type="spellEnd"/>
      <w:r w:rsidRPr="008E1FE9">
        <w:rPr>
          <w:rFonts w:ascii="Arial" w:hAnsi="Arial" w:cs="Arial"/>
          <w:b/>
          <w:sz w:val="22"/>
          <w:u w:val="single"/>
        </w:rPr>
        <w:t xml:space="preserve"> f </w:t>
      </w:r>
      <w:proofErr w:type="spellStart"/>
      <w:r w:rsidRPr="008E1FE9">
        <w:rPr>
          <w:rFonts w:ascii="Arial" w:hAnsi="Arial" w:cs="Arial"/>
          <w:b/>
          <w:sz w:val="22"/>
          <w:u w:val="single"/>
        </w:rPr>
        <w:t>i</w:t>
      </w:r>
      <w:proofErr w:type="spellEnd"/>
      <w:r w:rsidRPr="008E1FE9">
        <w:rPr>
          <w:rFonts w:ascii="Arial" w:hAnsi="Arial" w:cs="Arial"/>
          <w:b/>
          <w:sz w:val="22"/>
          <w:u w:val="single"/>
        </w:rPr>
        <w:t xml:space="preserve"> c a t </w:t>
      </w:r>
      <w:proofErr w:type="spellStart"/>
      <w:r w:rsidRPr="008E1FE9">
        <w:rPr>
          <w:rFonts w:ascii="Arial" w:hAnsi="Arial" w:cs="Arial"/>
          <w:b/>
          <w:sz w:val="22"/>
          <w:u w:val="single"/>
        </w:rPr>
        <w:t>i</w:t>
      </w:r>
      <w:proofErr w:type="spellEnd"/>
      <w:r w:rsidRPr="008E1FE9">
        <w:rPr>
          <w:rFonts w:ascii="Arial" w:hAnsi="Arial" w:cs="Arial"/>
          <w:b/>
          <w:sz w:val="22"/>
          <w:u w:val="single"/>
        </w:rPr>
        <w:t xml:space="preserve"> o n</w:t>
      </w:r>
    </w:p>
    <w:p w:rsidR="00900567" w:rsidRPr="008E1FE9" w:rsidRDefault="00900567" w:rsidP="008E1FE9">
      <w:pPr>
        <w:ind w:left="-90"/>
        <w:rPr>
          <w:rFonts w:ascii="Arial" w:hAnsi="Arial" w:cs="Arial"/>
          <w:b/>
          <w:sz w:val="22"/>
          <w:u w:val="single"/>
        </w:rPr>
      </w:pPr>
    </w:p>
    <w:p w:rsidR="00900567" w:rsidRPr="008E1FE9" w:rsidRDefault="00900567" w:rsidP="008E1FE9">
      <w:pPr>
        <w:ind w:left="-90"/>
        <w:rPr>
          <w:rFonts w:ascii="Arial" w:hAnsi="Arial" w:cs="Arial"/>
          <w:sz w:val="22"/>
        </w:rPr>
      </w:pPr>
      <w:r w:rsidRPr="008E1FE9">
        <w:rPr>
          <w:rFonts w:ascii="Arial" w:hAnsi="Arial" w:cs="Arial"/>
          <w:sz w:val="22"/>
        </w:rPr>
        <w:t>I</w:t>
      </w:r>
      <w:proofErr w:type="gramStart"/>
      <w:r w:rsidRPr="008E1FE9">
        <w:rPr>
          <w:rFonts w:ascii="Arial" w:hAnsi="Arial" w:cs="Arial"/>
          <w:sz w:val="22"/>
        </w:rPr>
        <w:t xml:space="preserv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w:t>
      </w:r>
      <w:proofErr w:type="gramEnd"/>
      <w:r w:rsidRPr="008E1FE9">
        <w:rPr>
          <w:rFonts w:ascii="Arial" w:hAnsi="Arial" w:cs="Arial"/>
          <w:sz w:val="22"/>
        </w:rPr>
        <w:t xml:space="preserve"> Clerk of the</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 </w:t>
      </w:r>
    </w:p>
    <w:p w:rsidR="00900567" w:rsidRPr="008E1FE9" w:rsidRDefault="00900567" w:rsidP="008E1FE9">
      <w:pPr>
        <w:ind w:left="-90"/>
        <w:rPr>
          <w:rFonts w:ascii="Arial" w:hAnsi="Arial" w:cs="Arial"/>
          <w:sz w:val="22"/>
        </w:rPr>
      </w:pPr>
      <w:r w:rsidRPr="008E1FE9">
        <w:rPr>
          <w:rFonts w:ascii="Arial" w:hAnsi="Arial" w:cs="Arial"/>
          <w:sz w:val="22"/>
        </w:rPr>
        <w:t>County of</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do hereby certify the foregoing to be a true and correct copy of a Resolution adopted by the governing body on</w:t>
      </w:r>
      <w:r w:rsidR="009B22E2">
        <w:rPr>
          <w:rFonts w:ascii="Arial" w:hAnsi="Arial" w:cs="Arial"/>
          <w:sz w:val="22"/>
        </w:rPr>
        <w:t xml:space="preserv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20</w:t>
      </w:r>
      <w:r w:rsidR="009B22E2">
        <w:rPr>
          <w:rFonts w:ascii="Arial" w:hAnsi="Arial" w:cs="Arial"/>
          <w:sz w:val="22"/>
          <w:u w:val="single"/>
        </w:rPr>
        <w:tab/>
      </w:r>
    </w:p>
    <w:p w:rsidR="00900567" w:rsidRPr="008E1FE9" w:rsidRDefault="00900567" w:rsidP="008E1FE9">
      <w:pPr>
        <w:ind w:left="-90"/>
        <w:rPr>
          <w:rFonts w:ascii="Arial" w:hAnsi="Arial" w:cs="Arial"/>
          <w:sz w:val="22"/>
        </w:rPr>
      </w:pPr>
    </w:p>
    <w:p w:rsidR="00900567" w:rsidRPr="008E1FE9" w:rsidRDefault="00900567" w:rsidP="008E1FE9">
      <w:pPr>
        <w:ind w:left="-90"/>
        <w:rPr>
          <w:rFonts w:ascii="Arial" w:hAnsi="Arial" w:cs="Arial"/>
          <w:sz w:val="22"/>
          <w:u w:val="single"/>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p>
    <w:p w:rsidR="00900567" w:rsidRPr="008E1FE9" w:rsidRDefault="00900567" w:rsidP="008E1FE9">
      <w:pPr>
        <w:ind w:left="-90"/>
        <w:rPr>
          <w:rFonts w:ascii="Arial" w:hAnsi="Arial" w:cs="Arial"/>
          <w:sz w:val="22"/>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Clerk</w:t>
      </w:r>
    </w:p>
    <w:p w:rsidR="00900567" w:rsidRPr="008E1FE9" w:rsidRDefault="00900567" w:rsidP="008E1FE9">
      <w:pPr>
        <w:ind w:left="-90"/>
        <w:rPr>
          <w:rFonts w:ascii="Arial" w:hAnsi="Arial" w:cs="Arial"/>
          <w:sz w:val="22"/>
        </w:rPr>
      </w:pPr>
    </w:p>
    <w:p w:rsidR="00900567" w:rsidRPr="008E1FE9" w:rsidRDefault="00900567" w:rsidP="008E1FE9">
      <w:pPr>
        <w:ind w:left="-90"/>
        <w:rPr>
          <w:rFonts w:ascii="Arial" w:hAnsi="Arial" w:cs="Arial"/>
          <w:sz w:val="22"/>
          <w:szCs w:val="22"/>
        </w:rPr>
      </w:pPr>
      <w:r w:rsidRPr="008E1FE9">
        <w:rPr>
          <w:rFonts w:ascii="Arial" w:hAnsi="Arial" w:cs="Arial"/>
          <w:sz w:val="22"/>
          <w:szCs w:val="22"/>
        </w:rPr>
        <w:t>Witness my hand and seal of the</w:t>
      </w:r>
    </w:p>
    <w:p w:rsidR="00900567" w:rsidRPr="008E1FE9" w:rsidRDefault="00900567" w:rsidP="008E1FE9">
      <w:pPr>
        <w:ind w:left="-90"/>
        <w:rPr>
          <w:rFonts w:ascii="Arial" w:hAnsi="Arial" w:cs="Arial"/>
          <w:sz w:val="22"/>
          <w:szCs w:val="22"/>
          <w:u w:val="single"/>
        </w:rPr>
      </w:pPr>
    </w:p>
    <w:p w:rsidR="00900567" w:rsidRPr="008E1FE9" w:rsidRDefault="00900567" w:rsidP="008E1FE9">
      <w:pPr>
        <w:spacing w:after="240"/>
        <w:ind w:left="-90"/>
        <w:rPr>
          <w:rFonts w:ascii="Arial" w:hAnsi="Arial" w:cs="Arial"/>
          <w:sz w:val="22"/>
          <w:szCs w:val="22"/>
          <w:u w:val="single"/>
        </w:rPr>
      </w:pP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rPr>
        <w:t xml:space="preserve">  </w:t>
      </w:r>
      <w:proofErr w:type="gramStart"/>
      <w:r w:rsidRPr="008E1FE9">
        <w:rPr>
          <w:rFonts w:ascii="Arial" w:hAnsi="Arial" w:cs="Arial"/>
          <w:sz w:val="22"/>
          <w:szCs w:val="22"/>
        </w:rPr>
        <w:t>of</w:t>
      </w:r>
      <w:proofErr w:type="gramEnd"/>
      <w:r w:rsidRPr="008E1FE9">
        <w:rPr>
          <w:rFonts w:ascii="Arial" w:hAnsi="Arial" w:cs="Arial"/>
          <w:sz w:val="22"/>
          <w:szCs w:val="22"/>
        </w:rPr>
        <w:t xml:space="preserve">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900567" w:rsidRPr="008E1FE9" w:rsidRDefault="00900567" w:rsidP="008E1FE9">
      <w:pPr>
        <w:ind w:left="-90"/>
        <w:rPr>
          <w:rFonts w:ascii="Arial" w:hAnsi="Arial" w:cs="Arial"/>
          <w:sz w:val="22"/>
          <w:szCs w:val="22"/>
          <w:u w:val="single"/>
        </w:rPr>
      </w:pPr>
      <w:r w:rsidRPr="008E1FE9">
        <w:rPr>
          <w:rFonts w:ascii="Arial" w:hAnsi="Arial" w:cs="Arial"/>
          <w:sz w:val="22"/>
          <w:szCs w:val="22"/>
        </w:rPr>
        <w:t xml:space="preserve">This day of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roofErr w:type="gramStart"/>
      <w:r w:rsidRPr="008E1FE9">
        <w:rPr>
          <w:rFonts w:ascii="Arial" w:hAnsi="Arial" w:cs="Arial"/>
          <w:sz w:val="22"/>
          <w:szCs w:val="22"/>
          <w:u w:val="single"/>
        </w:rPr>
        <w:t>,</w:t>
      </w:r>
      <w:r w:rsidRPr="008E1FE9">
        <w:rPr>
          <w:rFonts w:ascii="Arial" w:hAnsi="Arial" w:cs="Arial"/>
          <w:sz w:val="22"/>
          <w:szCs w:val="22"/>
        </w:rPr>
        <w:t>20</w:t>
      </w:r>
      <w:proofErr w:type="gramEnd"/>
      <w:r w:rsidRPr="008E1FE9">
        <w:rPr>
          <w:rFonts w:ascii="Arial" w:hAnsi="Arial" w:cs="Arial"/>
          <w:sz w:val="22"/>
          <w:szCs w:val="22"/>
          <w:u w:val="single"/>
        </w:rPr>
        <w:tab/>
      </w:r>
    </w:p>
    <w:p w:rsidR="008E1FE9" w:rsidRDefault="008E1FE9" w:rsidP="008E1FE9">
      <w:pPr>
        <w:rPr>
          <w:rFonts w:ascii="Arial" w:hAnsi="Arial" w:cs="Arial"/>
          <w:b/>
          <w:bCs/>
          <w:sz w:val="28"/>
          <w:szCs w:val="28"/>
          <w:lang w:val="en-CA"/>
        </w:rPr>
      </w:pPr>
    </w:p>
    <w:p w:rsidR="008E1FE9" w:rsidRDefault="008E1FE9" w:rsidP="008E1FE9">
      <w:pPr>
        <w:rPr>
          <w:rFonts w:ascii="Arial" w:hAnsi="Arial" w:cs="Arial"/>
          <w:b/>
          <w:bCs/>
          <w:sz w:val="28"/>
          <w:szCs w:val="28"/>
          <w:lang w:val="en-CA"/>
        </w:rPr>
      </w:pPr>
    </w:p>
    <w:p w:rsidR="001F6B30" w:rsidRPr="008E1FE9" w:rsidRDefault="00714ED2" w:rsidP="008E1FE9">
      <w:pPr>
        <w:jc w:val="center"/>
        <w:rPr>
          <w:rFonts w:ascii="Arial" w:hAnsi="Arial" w:cs="Arial"/>
          <w:b/>
          <w:bCs/>
          <w:sz w:val="28"/>
          <w:szCs w:val="28"/>
          <w:lang w:val="en-CA"/>
        </w:rPr>
      </w:pPr>
      <w:r w:rsidRPr="008E1FE9">
        <w:rPr>
          <w:rFonts w:ascii="Arial" w:hAnsi="Arial" w:cs="Arial"/>
          <w:b/>
          <w:bCs/>
          <w:sz w:val="28"/>
          <w:szCs w:val="28"/>
          <w:lang w:val="en-CA"/>
        </w:rPr>
        <w:t>2</w:t>
      </w:r>
      <w:r w:rsidR="00147D6C" w:rsidRPr="008E1FE9">
        <w:rPr>
          <w:rFonts w:ascii="Arial" w:hAnsi="Arial" w:cs="Arial"/>
          <w:b/>
          <w:bCs/>
          <w:sz w:val="28"/>
          <w:szCs w:val="28"/>
          <w:lang w:val="en-CA"/>
        </w:rPr>
        <w:t>0</w:t>
      </w:r>
      <w:r w:rsidR="00FB3709">
        <w:rPr>
          <w:rFonts w:ascii="Arial" w:hAnsi="Arial" w:cs="Arial"/>
          <w:b/>
          <w:bCs/>
          <w:sz w:val="28"/>
          <w:szCs w:val="28"/>
          <w:lang w:val="en-CA"/>
        </w:rPr>
        <w:t>20</w:t>
      </w:r>
      <w:r w:rsidR="001F6B30" w:rsidRPr="008E1FE9">
        <w:rPr>
          <w:rFonts w:ascii="Arial" w:hAnsi="Arial" w:cs="Arial"/>
          <w:b/>
          <w:bCs/>
          <w:sz w:val="28"/>
          <w:szCs w:val="28"/>
          <w:lang w:val="en-CA"/>
        </w:rPr>
        <w:t xml:space="preserve"> FUND YEAR</w:t>
      </w:r>
    </w:p>
    <w:p w:rsidR="001F6B30" w:rsidRPr="008E1FE9" w:rsidRDefault="001F6B30" w:rsidP="008E1FE9">
      <w:pPr>
        <w:jc w:val="center"/>
        <w:rPr>
          <w:rFonts w:ascii="Arial" w:hAnsi="Arial" w:cs="Arial"/>
          <w:b/>
          <w:bCs/>
          <w:sz w:val="28"/>
          <w:szCs w:val="28"/>
          <w:lang w:val="en-CA"/>
        </w:rPr>
      </w:pPr>
      <w:r w:rsidRPr="008E1FE9">
        <w:rPr>
          <w:rFonts w:ascii="Arial" w:hAnsi="Arial" w:cs="Arial"/>
          <w:b/>
          <w:bCs/>
          <w:sz w:val="28"/>
          <w:szCs w:val="28"/>
          <w:lang w:val="en-CA"/>
        </w:rPr>
        <w:t>STATEWIDE INSURANCE FUND</w:t>
      </w:r>
    </w:p>
    <w:p w:rsidR="001F6B30" w:rsidRPr="008E1FE9" w:rsidRDefault="001F6B30" w:rsidP="008E1FE9">
      <w:pPr>
        <w:jc w:val="center"/>
        <w:rPr>
          <w:rFonts w:ascii="Arial" w:hAnsi="Arial" w:cs="Arial"/>
          <w:b/>
          <w:bCs/>
          <w:sz w:val="28"/>
          <w:szCs w:val="28"/>
          <w:lang w:val="en-CA"/>
        </w:rPr>
      </w:pPr>
    </w:p>
    <w:p w:rsidR="001F6B30" w:rsidRPr="008E1FE9" w:rsidRDefault="00F21E0F" w:rsidP="008E1FE9">
      <w:pPr>
        <w:jc w:val="center"/>
        <w:rPr>
          <w:rFonts w:ascii="Arial" w:hAnsi="Arial" w:cs="Arial"/>
          <w:b/>
          <w:bCs/>
          <w:sz w:val="22"/>
          <w:szCs w:val="22"/>
          <w:u w:val="single"/>
        </w:rPr>
      </w:pPr>
      <w:r w:rsidRPr="008E1FE9">
        <w:rPr>
          <w:rFonts w:ascii="Arial" w:hAnsi="Arial" w:cs="Arial"/>
          <w:sz w:val="22"/>
          <w:szCs w:val="22"/>
          <w:u w:val="single"/>
          <w:lang w:val="en-CA"/>
        </w:rPr>
        <w:fldChar w:fldCharType="begin"/>
      </w:r>
      <w:r w:rsidR="001F6B30" w:rsidRPr="008E1FE9">
        <w:rPr>
          <w:rFonts w:ascii="Arial" w:hAnsi="Arial" w:cs="Arial"/>
          <w:sz w:val="22"/>
          <w:szCs w:val="22"/>
          <w:u w:val="single"/>
          <w:lang w:val="en-CA"/>
        </w:rPr>
        <w:instrText xml:space="preserve"> SEQ CHAPTER \h \r 1</w:instrText>
      </w:r>
      <w:r w:rsidRPr="008E1FE9">
        <w:rPr>
          <w:rFonts w:ascii="Arial" w:hAnsi="Arial" w:cs="Arial"/>
          <w:sz w:val="22"/>
          <w:szCs w:val="22"/>
          <w:u w:val="single"/>
          <w:lang w:val="en-CA"/>
        </w:rPr>
        <w:fldChar w:fldCharType="end"/>
      </w:r>
      <w:r w:rsidR="001F6B30" w:rsidRPr="008E1FE9">
        <w:rPr>
          <w:rFonts w:ascii="Arial" w:hAnsi="Arial" w:cs="Arial"/>
          <w:b/>
          <w:bCs/>
          <w:sz w:val="22"/>
          <w:szCs w:val="22"/>
          <w:u w:val="single"/>
        </w:rPr>
        <w:t>RISK MANAGEMENT CONSULTANT’S AGREEMENT</w:t>
      </w:r>
    </w:p>
    <w:p w:rsidR="001F6B30" w:rsidRPr="008E1FE9" w:rsidRDefault="001F6B30" w:rsidP="008E1FE9">
      <w:pPr>
        <w:rPr>
          <w:rFonts w:ascii="Arial" w:hAnsi="Arial" w:cs="Arial"/>
          <w:sz w:val="22"/>
          <w:szCs w:val="22"/>
        </w:rPr>
      </w:pPr>
    </w:p>
    <w:p w:rsidR="001F6B30" w:rsidRDefault="001F6B30" w:rsidP="008E1FE9">
      <w:pPr>
        <w:rPr>
          <w:rFonts w:ascii="Arial" w:hAnsi="Arial" w:cs="Arial"/>
          <w:sz w:val="22"/>
          <w:szCs w:val="22"/>
        </w:rPr>
      </w:pPr>
    </w:p>
    <w:p w:rsidR="008E1FE9" w:rsidRPr="008E1FE9" w:rsidRDefault="008E1FE9" w:rsidP="008E1FE9">
      <w:pPr>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THIS AGREEMENT</w:t>
      </w:r>
      <w:r w:rsidRPr="008E1FE9">
        <w:rPr>
          <w:rFonts w:ascii="Arial" w:hAnsi="Arial" w:cs="Arial"/>
          <w:sz w:val="22"/>
          <w:szCs w:val="22"/>
        </w:rPr>
        <w:t xml:space="preserve"> entered into this  </w:t>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 xml:space="preserve">day of  </w:t>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 xml:space="preserve">  20</w:t>
      </w:r>
      <w:r w:rsidR="009B22E2">
        <w:rPr>
          <w:rFonts w:ascii="Arial" w:hAnsi="Arial" w:cs="Arial"/>
          <w:sz w:val="22"/>
          <w:szCs w:val="22"/>
          <w:u w:val="single"/>
        </w:rPr>
        <w:tab/>
      </w:r>
      <w:r w:rsidRPr="008E1FE9">
        <w:rPr>
          <w:rFonts w:ascii="Arial" w:hAnsi="Arial" w:cs="Arial"/>
          <w:sz w:val="22"/>
          <w:szCs w:val="22"/>
        </w:rPr>
        <w:t xml:space="preserve">, among the Statewide Insurance Fund (“FUND”), a joint insurance fund of the State of New Jersey, </w:t>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(“MEMBER”) and</w:t>
      </w:r>
      <w:r w:rsidR="009B22E2" w:rsidRPr="009B22E2">
        <w:rPr>
          <w:rFonts w:ascii="Arial" w:hAnsi="Arial" w:cs="Arial"/>
          <w:sz w:val="22"/>
          <w:szCs w:val="22"/>
        </w:rPr>
        <w:t xml:space="preserve"> </w:t>
      </w:r>
      <w:r w:rsidR="009B22E2" w:rsidRPr="009B22E2">
        <w:rPr>
          <w:rFonts w:ascii="Arial" w:hAnsi="Arial" w:cs="Arial"/>
          <w:sz w:val="22"/>
          <w:szCs w:val="22"/>
        </w:rPr>
        <w:tab/>
      </w:r>
      <w:r w:rsidR="009B22E2" w:rsidRPr="009B22E2">
        <w:rPr>
          <w:rFonts w:ascii="Arial" w:hAnsi="Arial" w:cs="Arial"/>
          <w:sz w:val="22"/>
          <w:szCs w:val="22"/>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w:t>
      </w:r>
      <w:r w:rsidR="009B22E2">
        <w:rPr>
          <w:rFonts w:ascii="Arial" w:hAnsi="Arial" w:cs="Arial"/>
          <w:sz w:val="22"/>
          <w:szCs w:val="22"/>
        </w:rPr>
        <w:t xml:space="preserve">RISK MANAGEMENT </w:t>
      </w:r>
      <w:r w:rsidRPr="008E1FE9">
        <w:rPr>
          <w:rFonts w:ascii="Arial" w:hAnsi="Arial" w:cs="Arial"/>
          <w:sz w:val="22"/>
          <w:szCs w:val="22"/>
        </w:rPr>
        <w:t>CONSULTANT”) through a fair and open process, pursuant to N.J.S.A.19:44A-20.4.</w:t>
      </w: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p>
    <w:p w:rsidR="001F6B30" w:rsidRPr="008E1FE9" w:rsidRDefault="001F6B30" w:rsidP="009B22E2">
      <w:pPr>
        <w:spacing w:line="276" w:lineRule="auto"/>
        <w:ind w:firstLine="720"/>
        <w:rPr>
          <w:rFonts w:ascii="Arial" w:hAnsi="Arial" w:cs="Arial"/>
          <w:sz w:val="22"/>
          <w:szCs w:val="22"/>
        </w:rPr>
      </w:pPr>
      <w:r w:rsidRPr="008E1FE9">
        <w:rPr>
          <w:rFonts w:ascii="Arial" w:hAnsi="Arial" w:cs="Arial"/>
          <w:b/>
          <w:bCs/>
          <w:sz w:val="22"/>
          <w:szCs w:val="22"/>
        </w:rPr>
        <w:t>WHEREAS,</w:t>
      </w:r>
      <w:r w:rsidRPr="008E1FE9">
        <w:rPr>
          <w:rFonts w:ascii="Arial" w:hAnsi="Arial" w:cs="Arial"/>
          <w:sz w:val="22"/>
          <w:szCs w:val="22"/>
        </w:rPr>
        <w:t xml:space="preserve"> the CONSULTANT has offered to the MEMBER professional risk management consulting services as required by the Bylaws of the FUND; and</w:t>
      </w:r>
    </w:p>
    <w:p w:rsidR="001F6B30" w:rsidRPr="008E1FE9" w:rsidRDefault="001F6B30" w:rsidP="009B22E2">
      <w:pPr>
        <w:spacing w:line="276" w:lineRule="auto"/>
        <w:ind w:firstLine="720"/>
        <w:rPr>
          <w:rFonts w:ascii="Arial" w:hAnsi="Arial" w:cs="Arial"/>
          <w:sz w:val="22"/>
          <w:szCs w:val="22"/>
        </w:rPr>
      </w:pPr>
    </w:p>
    <w:p w:rsidR="001F6B30" w:rsidRPr="008E1FE9" w:rsidRDefault="001F6B30" w:rsidP="009B22E2">
      <w:pPr>
        <w:spacing w:line="276" w:lineRule="auto"/>
        <w:ind w:firstLine="720"/>
        <w:rPr>
          <w:rFonts w:ascii="Arial" w:hAnsi="Arial" w:cs="Arial"/>
          <w:sz w:val="22"/>
          <w:szCs w:val="22"/>
        </w:rPr>
      </w:pPr>
      <w:r w:rsidRPr="008E1FE9">
        <w:rPr>
          <w:rFonts w:ascii="Arial" w:hAnsi="Arial" w:cs="Arial"/>
          <w:b/>
          <w:bCs/>
          <w:sz w:val="22"/>
          <w:szCs w:val="22"/>
        </w:rPr>
        <w:t>WHEREAS</w:t>
      </w:r>
      <w:proofErr w:type="gramStart"/>
      <w:r w:rsidRPr="008E1FE9">
        <w:rPr>
          <w:rFonts w:ascii="Arial" w:hAnsi="Arial" w:cs="Arial"/>
          <w:b/>
          <w:bCs/>
          <w:sz w:val="22"/>
          <w:szCs w:val="22"/>
        </w:rPr>
        <w:t>,</w:t>
      </w:r>
      <w:r w:rsidRPr="008E1FE9">
        <w:rPr>
          <w:rFonts w:ascii="Arial" w:hAnsi="Arial" w:cs="Arial"/>
          <w:sz w:val="22"/>
          <w:szCs w:val="22"/>
        </w:rPr>
        <w:t xml:space="preserve">  the</w:t>
      </w:r>
      <w:proofErr w:type="gramEnd"/>
      <w:r w:rsidRPr="008E1FE9">
        <w:rPr>
          <w:rFonts w:ascii="Arial" w:hAnsi="Arial" w:cs="Arial"/>
          <w:sz w:val="22"/>
          <w:szCs w:val="22"/>
        </w:rPr>
        <w:t xml:space="preserve"> CONSULTANT has advised the FUND that he/she is familiar with the terms, conditions and operations of the FUND; and</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 xml:space="preserve">WHEREAS, </w:t>
      </w:r>
      <w:r w:rsidRPr="008E1FE9">
        <w:rPr>
          <w:rFonts w:ascii="Arial" w:hAnsi="Arial" w:cs="Arial"/>
          <w:sz w:val="22"/>
          <w:szCs w:val="22"/>
        </w:rPr>
        <w:t>the MEMBER desires these professional services from the CONSULTANT; and</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sz w:val="22"/>
          <w:szCs w:val="22"/>
        </w:rPr>
        <w:t>WHEREAS</w:t>
      </w:r>
      <w:r w:rsidRPr="008E1FE9">
        <w:rPr>
          <w:rFonts w:ascii="Arial" w:hAnsi="Arial" w:cs="Arial"/>
          <w:sz w:val="22"/>
          <w:szCs w:val="22"/>
        </w:rPr>
        <w:t xml:space="preserve">, the </w:t>
      </w:r>
      <w:proofErr w:type="gramStart"/>
      <w:r w:rsidRPr="008E1FE9">
        <w:rPr>
          <w:rFonts w:ascii="Arial" w:hAnsi="Arial" w:cs="Arial"/>
          <w:sz w:val="22"/>
          <w:szCs w:val="22"/>
        </w:rPr>
        <w:t>MEMBER  has</w:t>
      </w:r>
      <w:proofErr w:type="gramEnd"/>
      <w:r w:rsidRPr="008E1FE9">
        <w:rPr>
          <w:rFonts w:ascii="Arial" w:hAnsi="Arial" w:cs="Arial"/>
          <w:sz w:val="22"/>
          <w:szCs w:val="22"/>
        </w:rPr>
        <w:t xml:space="preserve"> complied with relevant law in regard to the appointment of a Risk Management Consultant; and</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WHEREAS,</w:t>
      </w:r>
      <w:r w:rsidRPr="008E1FE9">
        <w:rPr>
          <w:rFonts w:ascii="Arial" w:hAnsi="Arial" w:cs="Arial"/>
          <w:sz w:val="22"/>
          <w:szCs w:val="22"/>
        </w:rPr>
        <w:t xml:space="preserve"> the Bylaws of the FUND require that members engage a CONSULTANT and that the CONSULTANT comply with certain requirements set forth therein.</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 xml:space="preserve">NOW, THEREFORE, </w:t>
      </w:r>
      <w:r w:rsidRPr="008E1FE9">
        <w:rPr>
          <w:rFonts w:ascii="Arial" w:hAnsi="Arial" w:cs="Arial"/>
          <w:sz w:val="22"/>
          <w:szCs w:val="22"/>
        </w:rPr>
        <w:t xml:space="preserve">the parties in consideration of the mutual promises and covenants set forth </w:t>
      </w:r>
      <w:proofErr w:type="gramStart"/>
      <w:r w:rsidRPr="008E1FE9">
        <w:rPr>
          <w:rFonts w:ascii="Arial" w:hAnsi="Arial" w:cs="Arial"/>
          <w:sz w:val="22"/>
          <w:szCs w:val="22"/>
        </w:rPr>
        <w:t>herein,</w:t>
      </w:r>
      <w:proofErr w:type="gramEnd"/>
      <w:r w:rsidRPr="008E1FE9">
        <w:rPr>
          <w:rFonts w:ascii="Arial" w:hAnsi="Arial" w:cs="Arial"/>
          <w:sz w:val="22"/>
          <w:szCs w:val="22"/>
        </w:rPr>
        <w:t xml:space="preserve"> agree as follows:</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sectPr w:rsidR="001F6B30" w:rsidRPr="008E1FE9" w:rsidSect="008E1FE9">
          <w:footerReference w:type="default" r:id="rId7"/>
          <w:type w:val="continuous"/>
          <w:pgSz w:w="12240" w:h="15840"/>
          <w:pgMar w:top="1260" w:right="1440" w:bottom="720" w:left="1440" w:header="1440" w:footer="1030" w:gutter="0"/>
          <w:cols w:space="720"/>
        </w:sectPr>
      </w:pPr>
    </w:p>
    <w:p w:rsidR="001F6B30" w:rsidRPr="008E1FE9" w:rsidRDefault="001F6B30" w:rsidP="009B22E2">
      <w:pPr>
        <w:pStyle w:val="Level1"/>
        <w:numPr>
          <w:ilvl w:val="0"/>
          <w:numId w:val="1"/>
        </w:numPr>
        <w:tabs>
          <w:tab w:val="left" w:pos="720"/>
        </w:tabs>
        <w:spacing w:line="276" w:lineRule="auto"/>
        <w:ind w:hanging="720"/>
        <w:jc w:val="left"/>
        <w:rPr>
          <w:rFonts w:ascii="Arial" w:hAnsi="Arial" w:cs="Arial"/>
          <w:sz w:val="22"/>
          <w:szCs w:val="22"/>
        </w:rPr>
      </w:pPr>
      <w:r w:rsidRPr="008E1FE9">
        <w:rPr>
          <w:rFonts w:ascii="Arial" w:hAnsi="Arial" w:cs="Arial"/>
          <w:sz w:val="22"/>
          <w:szCs w:val="22"/>
        </w:rPr>
        <w:t>For and in consideration of the amount stated hereinafter, the CONSULTANT shall:</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proofErr w:type="gramStart"/>
      <w:r w:rsidRPr="008E1FE9">
        <w:rPr>
          <w:rFonts w:ascii="Arial" w:hAnsi="Arial" w:cs="Arial"/>
          <w:sz w:val="22"/>
          <w:szCs w:val="22"/>
        </w:rPr>
        <w:t>assist</w:t>
      </w:r>
      <w:proofErr w:type="gramEnd"/>
      <w:r w:rsidRPr="008E1FE9">
        <w:rPr>
          <w:rFonts w:ascii="Arial" w:hAnsi="Arial" w:cs="Arial"/>
          <w:sz w:val="22"/>
          <w:szCs w:val="22"/>
        </w:rPr>
        <w:t xml:space="preserve"> in evaluating the MEMBER’S exposures and advise on matters relating to the Member’s operation and coverage.</w:t>
      </w: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proofErr w:type="gramStart"/>
      <w:r w:rsidRPr="008E1FE9">
        <w:rPr>
          <w:rFonts w:ascii="Arial" w:hAnsi="Arial" w:cs="Arial"/>
          <w:sz w:val="22"/>
          <w:szCs w:val="22"/>
        </w:rPr>
        <w:t>explain</w:t>
      </w:r>
      <w:proofErr w:type="gramEnd"/>
      <w:r w:rsidRPr="008E1FE9">
        <w:rPr>
          <w:rFonts w:ascii="Arial" w:hAnsi="Arial" w:cs="Arial"/>
          <w:sz w:val="22"/>
          <w:szCs w:val="22"/>
        </w:rPr>
        <w:t xml:space="preserve"> to the MEMBER, or its representatives, the various coverages available from the FUND.</w:t>
      </w: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proofErr w:type="gramStart"/>
      <w:r w:rsidRPr="008E1FE9">
        <w:rPr>
          <w:rFonts w:ascii="Arial" w:hAnsi="Arial" w:cs="Arial"/>
          <w:sz w:val="22"/>
          <w:szCs w:val="22"/>
        </w:rPr>
        <w:t>explain</w:t>
      </w:r>
      <w:proofErr w:type="gramEnd"/>
      <w:r w:rsidRPr="008E1FE9">
        <w:rPr>
          <w:rFonts w:ascii="Arial" w:hAnsi="Arial" w:cs="Arial"/>
          <w:sz w:val="22"/>
          <w:szCs w:val="22"/>
        </w:rPr>
        <w:t xml:space="preserve"> to the MEMBER, or its representatives, the terms of the member’s commitment and obligations to the FUND.</w:t>
      </w: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proofErr w:type="gramStart"/>
      <w:r w:rsidRPr="008E1FE9">
        <w:rPr>
          <w:rFonts w:ascii="Arial" w:hAnsi="Arial" w:cs="Arial"/>
          <w:sz w:val="22"/>
          <w:szCs w:val="22"/>
        </w:rPr>
        <w:t>explain</w:t>
      </w:r>
      <w:proofErr w:type="gramEnd"/>
      <w:r w:rsidRPr="008E1FE9">
        <w:rPr>
          <w:rFonts w:ascii="Arial" w:hAnsi="Arial" w:cs="Arial"/>
          <w:sz w:val="22"/>
          <w:szCs w:val="22"/>
        </w:rPr>
        <w:t xml:space="preserve"> to the MEMBER, or its representatives the operation of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prepare</w:t>
      </w:r>
      <w:proofErr w:type="gramEnd"/>
      <w:r w:rsidRPr="008E1FE9">
        <w:rPr>
          <w:rFonts w:ascii="Arial" w:hAnsi="Arial" w:cs="Arial"/>
          <w:sz w:val="22"/>
          <w:szCs w:val="22"/>
        </w:rPr>
        <w:t xml:space="preserve"> applications, statements of values, etc., on behalf of the MEMBER, if required by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review</w:t>
      </w:r>
      <w:proofErr w:type="gramEnd"/>
      <w:r w:rsidRPr="008E1FE9">
        <w:rPr>
          <w:rFonts w:ascii="Arial" w:hAnsi="Arial" w:cs="Arial"/>
          <w:sz w:val="22"/>
          <w:szCs w:val="22"/>
        </w:rPr>
        <w:t xml:space="preserve"> the MEMBER’S assessment and assist in the preparation of the MEMBER’S insurance budget.</w:t>
      </w:r>
    </w:p>
    <w:p w:rsidR="001F6B30"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review</w:t>
      </w:r>
      <w:proofErr w:type="gramEnd"/>
      <w:r w:rsidRPr="008E1FE9">
        <w:rPr>
          <w:rFonts w:ascii="Arial" w:hAnsi="Arial" w:cs="Arial"/>
          <w:sz w:val="22"/>
          <w:szCs w:val="22"/>
        </w:rPr>
        <w:t xml:space="preserve"> losses and engineering reports and provide assistance to the MEMBER’S safety committee, if required.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assist</w:t>
      </w:r>
      <w:proofErr w:type="gramEnd"/>
      <w:r w:rsidRPr="008E1FE9">
        <w:rPr>
          <w:rFonts w:ascii="Arial" w:hAnsi="Arial" w:cs="Arial"/>
          <w:sz w:val="22"/>
          <w:szCs w:val="22"/>
        </w:rPr>
        <w:t xml:space="preserve"> in the claims settlement process, if required, by MEMBER or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attend</w:t>
      </w:r>
      <w:proofErr w:type="gramEnd"/>
      <w:r w:rsidRPr="008E1FE9">
        <w:rPr>
          <w:rFonts w:ascii="Arial" w:hAnsi="Arial" w:cs="Arial"/>
          <w:sz w:val="22"/>
          <w:szCs w:val="22"/>
        </w:rPr>
        <w:t xml:space="preserve"> the majority of meetings of the Fund Commissioners or Executive Committee, if requested, and perform such other services as required by the MEMBER or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comply</w:t>
      </w:r>
      <w:proofErr w:type="gramEnd"/>
      <w:r w:rsidRPr="008E1FE9">
        <w:rPr>
          <w:rFonts w:ascii="Arial" w:hAnsi="Arial" w:cs="Arial"/>
          <w:sz w:val="22"/>
          <w:szCs w:val="22"/>
        </w:rPr>
        <w:t xml:space="preserve"> with the obligations imposed upon Risk Managers in the FUND’s Bylaws.</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act</w:t>
      </w:r>
      <w:proofErr w:type="gramEnd"/>
      <w:r w:rsidRPr="008E1FE9">
        <w:rPr>
          <w:rFonts w:ascii="Arial" w:hAnsi="Arial" w:cs="Arial"/>
          <w:sz w:val="22"/>
          <w:szCs w:val="22"/>
        </w:rPr>
        <w:t xml:space="preserve"> in good faith and fair dealing to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perform</w:t>
      </w:r>
      <w:proofErr w:type="gramEnd"/>
      <w:r w:rsidRPr="008E1FE9">
        <w:rPr>
          <w:rFonts w:ascii="Arial" w:hAnsi="Arial" w:cs="Arial"/>
          <w:sz w:val="22"/>
          <w:szCs w:val="22"/>
        </w:rPr>
        <w:t xml:space="preserve"> other duties for the FUND as may be required from time to time by the FUND.</w:t>
      </w:r>
    </w:p>
    <w:p w:rsidR="001F6B30" w:rsidRPr="008E1FE9" w:rsidRDefault="001F6B30" w:rsidP="009B22E2">
      <w:pPr>
        <w:pStyle w:val="Level1"/>
        <w:tabs>
          <w:tab w:val="left" w:pos="720"/>
        </w:tabs>
        <w:spacing w:line="276" w:lineRule="auto"/>
        <w:ind w:hanging="720"/>
        <w:jc w:val="left"/>
        <w:rPr>
          <w:rFonts w:ascii="Arial" w:hAnsi="Arial" w:cs="Arial"/>
          <w:sz w:val="22"/>
          <w:szCs w:val="22"/>
        </w:rPr>
      </w:pPr>
      <w:r w:rsidRPr="008E1FE9">
        <w:rPr>
          <w:rFonts w:ascii="Arial" w:hAnsi="Arial" w:cs="Arial"/>
          <w:sz w:val="22"/>
          <w:szCs w:val="22"/>
        </w:rPr>
        <w:t>2.</w:t>
      </w:r>
      <w:r w:rsidRPr="008E1FE9">
        <w:rPr>
          <w:rFonts w:ascii="Arial" w:hAnsi="Arial" w:cs="Arial"/>
          <w:sz w:val="22"/>
          <w:szCs w:val="22"/>
        </w:rPr>
        <w:tab/>
        <w:t>In exchange for the above services, the CONSULTANT shall be compensated in the following manner:</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 xml:space="preserve">The CONSULTANT shall be paid by the FUND, on behalf of the MEMBER, a fee as compensation for services rendered. Said fee, an apportionment of the MEMBER’s assessment: 6% of workers’ compensation (excluding any fees, PLIGA, and loss ratio apportionment); 7.5% of </w:t>
      </w:r>
      <w:r w:rsidR="00056E28" w:rsidRPr="008E1FE9">
        <w:rPr>
          <w:rFonts w:ascii="Arial" w:hAnsi="Arial" w:cs="Arial"/>
          <w:sz w:val="22"/>
          <w:szCs w:val="22"/>
        </w:rPr>
        <w:t>non WC</w:t>
      </w:r>
      <w:r w:rsidRPr="008E1FE9">
        <w:rPr>
          <w:rFonts w:ascii="Arial" w:hAnsi="Arial" w:cs="Arial"/>
          <w:sz w:val="22"/>
          <w:szCs w:val="22"/>
        </w:rPr>
        <w:t xml:space="preserve"> assessment (excluding any fees, PLIGA, and loss ratio apportionment); </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The CONSULTANT shall be entitled to compensation for services provided during any calendar year only if the CONSULTANT has been appointed and holds the position of Risk Management Consultant, as of January 31 of the said calendar year for counties and municipalities holding general elections and July 30 for municipalities holding regular elections.</w:t>
      </w:r>
    </w:p>
    <w:p w:rsidR="001F6B30" w:rsidRPr="008E1FE9" w:rsidRDefault="001F6B30" w:rsidP="009B22E2">
      <w:pPr>
        <w:numPr>
          <w:ilvl w:val="12"/>
          <w:numId w:val="0"/>
        </w:num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sz w:val="22"/>
          <w:szCs w:val="22"/>
        </w:rPr>
        <w:tab/>
      </w: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For any insurance coverages authorized by the MEMBER to be placed outside the FUND, the CONSULTANT shall receive as compensation the normal brokerage commissions paid by the insurance company. The premiums for said policies shall not be added to the FUND’s assessment in computing the fee set forth in 2(a).</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If the MEMBER shall require of the CONSULTANT extra services other than those outlined above, the CONSULTANT shall be paid by the MEMBER a fee at a rate to be negotiated by the parties.</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numPr>
          <w:ilvl w:val="12"/>
          <w:numId w:val="0"/>
        </w:numPr>
        <w:spacing w:line="276" w:lineRule="auto"/>
        <w:rPr>
          <w:rFonts w:ascii="Arial" w:hAnsi="Arial" w:cs="Arial"/>
          <w:sz w:val="22"/>
          <w:szCs w:val="22"/>
        </w:rPr>
        <w:sectPr w:rsidR="001F6B30" w:rsidRPr="008E1FE9" w:rsidSect="008E1FE9">
          <w:type w:val="continuous"/>
          <w:pgSz w:w="12240" w:h="15840"/>
          <w:pgMar w:top="1440" w:right="1440" w:bottom="1152" w:left="1440" w:header="1440" w:footer="750" w:gutter="0"/>
          <w:cols w:space="720"/>
        </w:sectPr>
      </w:pPr>
    </w:p>
    <w:p w:rsidR="001F6B30" w:rsidRPr="008E1FE9" w:rsidRDefault="001F6B30" w:rsidP="009B22E2">
      <w:pPr>
        <w:spacing w:line="276" w:lineRule="auto"/>
        <w:rPr>
          <w:rFonts w:ascii="Arial" w:hAnsi="Arial" w:cs="Arial"/>
          <w:sz w:val="22"/>
          <w:szCs w:val="22"/>
        </w:rPr>
      </w:pPr>
    </w:p>
    <w:p w:rsidR="001F6B30" w:rsidRPr="008E1FE9"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8E1FE9">
        <w:rPr>
          <w:rFonts w:ascii="Arial" w:hAnsi="Arial" w:cs="Arial"/>
          <w:sz w:val="22"/>
          <w:szCs w:val="22"/>
        </w:rPr>
        <w:t xml:space="preserve">The term of this Agreement shall be from </w:t>
      </w:r>
      <w:r w:rsidRPr="008E1FE9">
        <w:rPr>
          <w:rFonts w:ascii="Arial" w:hAnsi="Arial" w:cs="Arial"/>
          <w:b/>
          <w:bCs/>
          <w:sz w:val="22"/>
          <w:szCs w:val="22"/>
        </w:rPr>
        <w:t>January 1, 20</w:t>
      </w:r>
      <w:r w:rsidR="00FB3709">
        <w:rPr>
          <w:rFonts w:ascii="Arial" w:hAnsi="Arial" w:cs="Arial"/>
          <w:b/>
          <w:bCs/>
          <w:sz w:val="22"/>
          <w:szCs w:val="22"/>
        </w:rPr>
        <w:t>20</w:t>
      </w:r>
      <w:r w:rsidRPr="008E1FE9">
        <w:rPr>
          <w:rFonts w:ascii="Arial" w:hAnsi="Arial" w:cs="Arial"/>
          <w:sz w:val="22"/>
          <w:szCs w:val="22"/>
        </w:rPr>
        <w:t xml:space="preserve"> to </w:t>
      </w:r>
      <w:r w:rsidRPr="008E1FE9">
        <w:rPr>
          <w:rFonts w:ascii="Arial" w:hAnsi="Arial" w:cs="Arial"/>
          <w:b/>
          <w:bCs/>
          <w:sz w:val="22"/>
          <w:szCs w:val="22"/>
        </w:rPr>
        <w:t>January 1, 20</w:t>
      </w:r>
      <w:r w:rsidR="001E6E02">
        <w:rPr>
          <w:rFonts w:ascii="Arial" w:hAnsi="Arial" w:cs="Arial"/>
          <w:b/>
          <w:bCs/>
          <w:sz w:val="22"/>
          <w:szCs w:val="22"/>
        </w:rPr>
        <w:t>2</w:t>
      </w:r>
      <w:r w:rsidR="00FB3709">
        <w:rPr>
          <w:rFonts w:ascii="Arial" w:hAnsi="Arial" w:cs="Arial"/>
          <w:b/>
          <w:bCs/>
          <w:sz w:val="22"/>
          <w:szCs w:val="22"/>
        </w:rPr>
        <w:t>1</w:t>
      </w:r>
      <w:r w:rsidRPr="008E1FE9">
        <w:rPr>
          <w:rFonts w:ascii="Arial" w:hAnsi="Arial" w:cs="Arial"/>
          <w:sz w:val="22"/>
          <w:szCs w:val="22"/>
        </w:rPr>
        <w:t xml:space="preserve">. However, this Agreement may be terminated by either party at any time by mailing to the other thirty (30) days written notice, certified mail return receipt. </w:t>
      </w:r>
      <w:r w:rsidR="008E1FE9">
        <w:rPr>
          <w:rFonts w:ascii="Arial" w:hAnsi="Arial" w:cs="Arial"/>
          <w:sz w:val="22"/>
          <w:szCs w:val="22"/>
        </w:rPr>
        <w:br/>
      </w:r>
    </w:p>
    <w:p w:rsidR="001F6B30" w:rsidRPr="008E1FE9"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8E1FE9">
        <w:rPr>
          <w:rFonts w:ascii="Arial" w:hAnsi="Arial" w:cs="Arial"/>
          <w:sz w:val="22"/>
          <w:szCs w:val="22"/>
        </w:rPr>
        <w:t>The CONSULTANT shall comply with all laws applicable to producers who provide insurance products to public entities and shall comply with all applicable statutes and regulations relating to joint insurance funds.</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8E1FE9">
        <w:rPr>
          <w:rFonts w:ascii="Arial" w:hAnsi="Arial" w:cs="Arial"/>
          <w:sz w:val="22"/>
          <w:szCs w:val="22"/>
        </w:rPr>
        <w:t>The CONSULTANT agrees to comply with all affirmative action laws applicable in accordance with Exhibit A and to submit all necessary documentation establishing compliance within seven (7) days of this Agreement.</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8E1FE9">
        <w:rPr>
          <w:rFonts w:ascii="Arial" w:hAnsi="Arial" w:cs="Arial"/>
          <w:b/>
          <w:bCs/>
          <w:sz w:val="22"/>
          <w:szCs w:val="22"/>
        </w:rPr>
        <w:t>ATTEST:</w:t>
      </w: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8E1FE9">
        <w:rPr>
          <w:rFonts w:ascii="Arial" w:hAnsi="Arial" w:cs="Arial"/>
          <w:b/>
          <w:bCs/>
          <w:sz w:val="22"/>
          <w:szCs w:val="22"/>
        </w:rPr>
        <w:tab/>
      </w:r>
      <w:r w:rsidRPr="008E1FE9">
        <w:rPr>
          <w:rFonts w:ascii="Arial" w:hAnsi="Arial" w:cs="Arial"/>
          <w:b/>
          <w:bCs/>
          <w:sz w:val="22"/>
          <w:szCs w:val="22"/>
        </w:rPr>
        <w:tab/>
      </w: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t xml:space="preserve">Member Representative </w:t>
      </w: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t>ATTEST:</w:t>
      </w:r>
      <w:r w:rsidRPr="008E1FE9">
        <w:rPr>
          <w:rFonts w:ascii="Arial" w:hAnsi="Arial" w:cs="Arial"/>
          <w:b/>
          <w:bCs/>
          <w:sz w:val="22"/>
          <w:szCs w:val="22"/>
        </w:rPr>
        <w:tab/>
      </w: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p>
    <w:p w:rsidR="001F6B30" w:rsidRPr="008E1FE9" w:rsidRDefault="001F6B30" w:rsidP="009B22E2">
      <w:pPr>
        <w:numPr>
          <w:ilvl w:val="12"/>
          <w:numId w:val="0"/>
        </w:numPr>
        <w:spacing w:line="276" w:lineRule="auto"/>
        <w:rPr>
          <w:rFonts w:ascii="Arial" w:hAnsi="Arial" w:cs="Arial"/>
          <w:u w:val="single"/>
        </w:rPr>
      </w:pP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rPr>
        <w:t xml:space="preserve">Risk Management Consultant Corporate Officer </w:t>
      </w:r>
    </w:p>
    <w:p w:rsidR="001F6B30" w:rsidRPr="008E1FE9" w:rsidRDefault="001F6B30" w:rsidP="009B22E2">
      <w:pPr>
        <w:numPr>
          <w:ilvl w:val="12"/>
          <w:numId w:val="0"/>
        </w:numPr>
        <w:spacing w:line="276" w:lineRule="auto"/>
        <w:rPr>
          <w:rFonts w:ascii="Arial" w:hAnsi="Arial" w:cs="Arial"/>
          <w:sz w:val="22"/>
          <w:szCs w:val="22"/>
          <w:u w:val="single"/>
        </w:rPr>
      </w:pPr>
    </w:p>
    <w:p w:rsidR="001F6B30" w:rsidRPr="008E1FE9" w:rsidRDefault="001F6B30" w:rsidP="009B22E2">
      <w:pPr>
        <w:numPr>
          <w:ilvl w:val="12"/>
          <w:numId w:val="0"/>
        </w:num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p>
    <w:p w:rsidR="001F6B30" w:rsidRPr="008E1FE9" w:rsidRDefault="001F6B30" w:rsidP="009B22E2">
      <w:pPr>
        <w:numPr>
          <w:ilvl w:val="12"/>
          <w:numId w:val="0"/>
        </w:numPr>
        <w:spacing w:line="276" w:lineRule="auto"/>
        <w:rPr>
          <w:rFonts w:ascii="Arial" w:hAnsi="Arial" w:cs="Arial"/>
          <w:b/>
          <w:sz w:val="22"/>
          <w:szCs w:val="22"/>
        </w:rPr>
      </w:pPr>
      <w:r w:rsidRPr="008E1FE9">
        <w:rPr>
          <w:rFonts w:ascii="Arial" w:hAnsi="Arial" w:cs="Arial"/>
          <w:b/>
          <w:sz w:val="22"/>
          <w:szCs w:val="22"/>
          <w:u w:val="single"/>
        </w:rPr>
        <w:t xml:space="preserve"> </w:t>
      </w: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t>ATTEST:</w:t>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sz w:val="22"/>
          <w:szCs w:val="22"/>
          <w:u w:val="single"/>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sz w:val="22"/>
          <w:szCs w:val="22"/>
        </w:rPr>
        <w:t xml:space="preserve">                                                   </w:t>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b/>
          <w:bCs/>
          <w:sz w:val="22"/>
          <w:szCs w:val="22"/>
        </w:rPr>
        <w:t>Statewide Insurance Fund Chairperson</w:t>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br w:type="page"/>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8E1FE9">
      <w:pPr>
        <w:ind w:right="846"/>
        <w:jc w:val="center"/>
        <w:rPr>
          <w:rFonts w:ascii="Arial" w:hAnsi="Arial" w:cs="Arial"/>
          <w:b/>
          <w:sz w:val="22"/>
          <w:szCs w:val="22"/>
        </w:rPr>
      </w:pPr>
      <w:r w:rsidRPr="008E1FE9">
        <w:rPr>
          <w:rFonts w:ascii="Arial" w:hAnsi="Arial" w:cs="Arial"/>
          <w:b/>
          <w:sz w:val="22"/>
          <w:szCs w:val="22"/>
        </w:rPr>
        <w:t>EXHIBIT A</w:t>
      </w:r>
    </w:p>
    <w:p w:rsidR="001F6B30" w:rsidRPr="008E1FE9" w:rsidRDefault="001F6B30" w:rsidP="008E1FE9">
      <w:pPr>
        <w:ind w:right="846"/>
        <w:jc w:val="center"/>
        <w:rPr>
          <w:rFonts w:ascii="Arial" w:hAnsi="Arial" w:cs="Arial"/>
          <w:b/>
          <w:sz w:val="22"/>
          <w:szCs w:val="22"/>
        </w:rPr>
      </w:pPr>
      <w:r w:rsidRPr="008E1FE9">
        <w:rPr>
          <w:rFonts w:ascii="Arial" w:hAnsi="Arial" w:cs="Arial"/>
          <w:b/>
          <w:sz w:val="22"/>
          <w:szCs w:val="22"/>
        </w:rPr>
        <w:t>STATEWIDE INSURANCE FUND</w:t>
      </w:r>
    </w:p>
    <w:p w:rsidR="001F6B30" w:rsidRPr="008E1FE9" w:rsidRDefault="001F6B30" w:rsidP="008E1FE9">
      <w:pPr>
        <w:shd w:val="clear" w:color="auto" w:fill="FFFFFF"/>
        <w:jc w:val="center"/>
        <w:rPr>
          <w:rFonts w:ascii="Arial" w:hAnsi="Arial" w:cs="Arial"/>
          <w:sz w:val="22"/>
          <w:szCs w:val="22"/>
        </w:rPr>
      </w:pPr>
    </w:p>
    <w:p w:rsidR="001F6B30" w:rsidRPr="008E1FE9" w:rsidRDefault="001F6B30" w:rsidP="008E1FE9">
      <w:pPr>
        <w:shd w:val="clear" w:color="auto" w:fill="FFFFFF"/>
        <w:jc w:val="center"/>
        <w:rPr>
          <w:rFonts w:ascii="Arial" w:hAnsi="Arial" w:cs="Arial"/>
          <w:b/>
          <w:sz w:val="22"/>
          <w:szCs w:val="22"/>
          <w:u w:val="single"/>
        </w:rPr>
      </w:pPr>
      <w:r w:rsidRPr="008E1FE9">
        <w:rPr>
          <w:rFonts w:ascii="Arial" w:hAnsi="Arial" w:cs="Arial"/>
          <w:b/>
          <w:sz w:val="22"/>
          <w:szCs w:val="22"/>
          <w:u w:val="single"/>
        </w:rPr>
        <w:t xml:space="preserve">MANDATORY EQUAL EMPLOYMENT </w:t>
      </w:r>
      <w:smartTag w:uri="urn:schemas-microsoft-com:office:smarttags" w:element="place">
        <w:r w:rsidRPr="008E1FE9">
          <w:rPr>
            <w:rFonts w:ascii="Arial" w:hAnsi="Arial" w:cs="Arial"/>
            <w:b/>
            <w:sz w:val="22"/>
            <w:szCs w:val="22"/>
            <w:u w:val="single"/>
          </w:rPr>
          <w:t>OPPORTUNITY</w:t>
        </w:r>
      </w:smartTag>
      <w:r w:rsidRPr="008E1FE9">
        <w:rPr>
          <w:rFonts w:ascii="Arial" w:hAnsi="Arial" w:cs="Arial"/>
          <w:b/>
          <w:sz w:val="22"/>
          <w:szCs w:val="22"/>
          <w:u w:val="single"/>
        </w:rPr>
        <w:t xml:space="preserve"> NOTICE</w:t>
      </w:r>
    </w:p>
    <w:p w:rsidR="001F6B30" w:rsidRPr="008E1FE9" w:rsidRDefault="001F6B30" w:rsidP="008E1FE9">
      <w:pPr>
        <w:shd w:val="clear" w:color="auto" w:fill="FFFFFF"/>
        <w:jc w:val="center"/>
        <w:rPr>
          <w:rFonts w:ascii="Arial" w:hAnsi="Arial" w:cs="Arial"/>
          <w:b/>
          <w:sz w:val="22"/>
          <w:szCs w:val="22"/>
        </w:rPr>
      </w:pPr>
      <w:r w:rsidRPr="008E1FE9">
        <w:rPr>
          <w:rFonts w:ascii="Arial" w:hAnsi="Arial" w:cs="Arial"/>
          <w:b/>
          <w:sz w:val="22"/>
          <w:szCs w:val="22"/>
        </w:rPr>
        <w:t xml:space="preserve">(N.J.S.A. 10:5-31 et seq. and N.J.A.C. 17:27 </w:t>
      </w:r>
      <w:proofErr w:type="gramStart"/>
      <w:r w:rsidRPr="008E1FE9">
        <w:rPr>
          <w:rFonts w:ascii="Arial" w:hAnsi="Arial" w:cs="Arial"/>
          <w:b/>
          <w:sz w:val="22"/>
          <w:szCs w:val="22"/>
        </w:rPr>
        <w:t>et</w:t>
      </w:r>
      <w:proofErr w:type="gramEnd"/>
      <w:r w:rsidRPr="008E1FE9">
        <w:rPr>
          <w:rFonts w:ascii="Arial" w:hAnsi="Arial" w:cs="Arial"/>
          <w:b/>
          <w:sz w:val="22"/>
          <w:szCs w:val="22"/>
        </w:rPr>
        <w:t xml:space="preserve"> seq.)</w:t>
      </w:r>
    </w:p>
    <w:p w:rsidR="001F6B30" w:rsidRPr="008E1FE9" w:rsidRDefault="001F6B30" w:rsidP="008E1FE9">
      <w:pPr>
        <w:pStyle w:val="Heading1"/>
        <w:shd w:val="clear" w:color="auto" w:fill="FFFFFF"/>
        <w:jc w:val="center"/>
        <w:rPr>
          <w:iCs/>
          <w:sz w:val="22"/>
          <w:szCs w:val="22"/>
        </w:rPr>
      </w:pPr>
      <w:r w:rsidRPr="008E1FE9">
        <w:rPr>
          <w:iCs/>
          <w:sz w:val="22"/>
          <w:szCs w:val="22"/>
          <w:u w:val="single"/>
        </w:rPr>
        <w:t>GOODS, PROFESSIONAL SERVICES AND GENERAL SERVICE CONTRACTS</w:t>
      </w:r>
    </w:p>
    <w:p w:rsidR="001F6B30" w:rsidRPr="008E1FE9" w:rsidRDefault="001F6B30" w:rsidP="008E1FE9">
      <w:pPr>
        <w:shd w:val="clear" w:color="auto" w:fill="FFFFFF"/>
        <w:rPr>
          <w:rFonts w:ascii="Arial" w:hAnsi="Arial" w:cs="Arial"/>
          <w:sz w:val="22"/>
          <w:szCs w:val="22"/>
        </w:rPr>
      </w:pPr>
    </w:p>
    <w:p w:rsidR="001F6B30" w:rsidRPr="008E1FE9" w:rsidRDefault="001F6B30" w:rsidP="008E1FE9">
      <w:pPr>
        <w:shd w:val="clear" w:color="auto" w:fill="FFFFFF"/>
        <w:rPr>
          <w:rFonts w:ascii="Arial" w:hAnsi="Arial" w:cs="Arial"/>
          <w:sz w:val="22"/>
          <w:szCs w:val="22"/>
        </w:rPr>
      </w:pPr>
      <w:r w:rsidRPr="008E1FE9">
        <w:rPr>
          <w:rFonts w:ascii="Arial" w:hAnsi="Arial" w:cs="Arial"/>
          <w:sz w:val="22"/>
          <w:szCs w:val="22"/>
        </w:rPr>
        <w:t xml:space="preserve">This form is a summary of the successful professional service entity’s requirement to comply with the requirements of </w:t>
      </w:r>
      <w:r w:rsidRPr="008E1FE9">
        <w:rPr>
          <w:rFonts w:ascii="Arial" w:hAnsi="Arial" w:cs="Arial"/>
          <w:b/>
          <w:sz w:val="22"/>
          <w:szCs w:val="22"/>
        </w:rPr>
        <w:t>N.J.S.A. 10:5-31 et seq.</w:t>
      </w:r>
      <w:r w:rsidRPr="008E1FE9">
        <w:rPr>
          <w:rFonts w:ascii="Arial" w:hAnsi="Arial" w:cs="Arial"/>
          <w:sz w:val="22"/>
          <w:szCs w:val="22"/>
        </w:rPr>
        <w:t xml:space="preserve"> and </w:t>
      </w:r>
      <w:r w:rsidRPr="008E1FE9">
        <w:rPr>
          <w:rFonts w:ascii="Arial" w:hAnsi="Arial" w:cs="Arial"/>
          <w:b/>
          <w:sz w:val="22"/>
          <w:szCs w:val="22"/>
        </w:rPr>
        <w:t xml:space="preserve">N.J.A.C. 17:27 </w:t>
      </w:r>
      <w:proofErr w:type="gramStart"/>
      <w:r w:rsidRPr="008E1FE9">
        <w:rPr>
          <w:rFonts w:ascii="Arial" w:hAnsi="Arial" w:cs="Arial"/>
          <w:b/>
          <w:sz w:val="22"/>
          <w:szCs w:val="22"/>
        </w:rPr>
        <w:t>et</w:t>
      </w:r>
      <w:proofErr w:type="gramEnd"/>
      <w:r w:rsidRPr="008E1FE9">
        <w:rPr>
          <w:rFonts w:ascii="Arial" w:hAnsi="Arial" w:cs="Arial"/>
          <w:b/>
          <w:sz w:val="22"/>
          <w:szCs w:val="22"/>
        </w:rPr>
        <w:t xml:space="preserve"> seq.</w:t>
      </w:r>
    </w:p>
    <w:p w:rsidR="001F6B30" w:rsidRPr="008E1FE9" w:rsidRDefault="001F6B30" w:rsidP="008E1FE9">
      <w:pPr>
        <w:shd w:val="clear" w:color="auto" w:fill="FFFFFF"/>
        <w:rPr>
          <w:rFonts w:ascii="Arial" w:hAnsi="Arial" w:cs="Arial"/>
          <w:sz w:val="22"/>
          <w:szCs w:val="22"/>
        </w:rPr>
      </w:pPr>
    </w:p>
    <w:p w:rsidR="001F6B30" w:rsidRPr="008E1FE9" w:rsidRDefault="001F6B30" w:rsidP="008E1FE9">
      <w:pPr>
        <w:shd w:val="clear" w:color="auto" w:fill="FFFFFF"/>
        <w:rPr>
          <w:rFonts w:ascii="Arial" w:hAnsi="Arial" w:cs="Arial"/>
          <w:sz w:val="22"/>
          <w:szCs w:val="22"/>
        </w:rPr>
      </w:pPr>
      <w:r w:rsidRPr="008E1FE9">
        <w:rPr>
          <w:rFonts w:ascii="Arial" w:hAnsi="Arial" w:cs="Arial"/>
          <w:sz w:val="22"/>
          <w:szCs w:val="22"/>
        </w:rPr>
        <w:t>The successful professional service entity shall submit to the Statewide Insurance Fund, after notification of award but prior to execution of this contract, one of the following three documents as forms of evidence:</w:t>
      </w:r>
    </w:p>
    <w:p w:rsidR="001F6B30" w:rsidRPr="008E1FE9" w:rsidRDefault="001F6B30" w:rsidP="008E1FE9">
      <w:pPr>
        <w:shd w:val="clear" w:color="auto" w:fill="FFFFFF"/>
        <w:rPr>
          <w:rFonts w:ascii="Arial" w:hAnsi="Arial" w:cs="Arial"/>
          <w:sz w:val="22"/>
          <w:szCs w:val="22"/>
        </w:rPr>
      </w:pPr>
    </w:p>
    <w:p w:rsidR="001F6B30" w:rsidRPr="008E1FE9" w:rsidRDefault="001F6B30" w:rsidP="008E1FE9">
      <w:pPr>
        <w:pStyle w:val="BodyTextIndent"/>
        <w:ind w:left="540" w:right="504"/>
        <w:rPr>
          <w:rFonts w:ascii="Arial" w:hAnsi="Arial" w:cs="Arial"/>
          <w:b/>
          <w:sz w:val="22"/>
          <w:szCs w:val="22"/>
        </w:rPr>
      </w:pPr>
      <w:r w:rsidRPr="008E1FE9">
        <w:rPr>
          <w:rFonts w:ascii="Arial" w:hAnsi="Arial" w:cs="Arial"/>
          <w:sz w:val="22"/>
          <w:szCs w:val="22"/>
        </w:rPr>
        <w:t>(a)</w:t>
      </w:r>
      <w:r w:rsidRPr="008E1FE9">
        <w:rPr>
          <w:rFonts w:ascii="Arial" w:hAnsi="Arial" w:cs="Arial"/>
          <w:sz w:val="22"/>
          <w:szCs w:val="22"/>
        </w:rPr>
        <w:tab/>
        <w:t>A photocopy of a valid letter that the vendor is operating under an existing Federally approved or sanctioned affirmative action program (good for one year from the date of the letter);</w:t>
      </w:r>
    </w:p>
    <w:p w:rsidR="001F6B30" w:rsidRPr="008E1FE9" w:rsidRDefault="001F6B30" w:rsidP="008E1FE9">
      <w:pPr>
        <w:pStyle w:val="BodyTextIndent"/>
        <w:ind w:left="540" w:right="504"/>
        <w:rPr>
          <w:rFonts w:ascii="Arial" w:hAnsi="Arial" w:cs="Arial"/>
          <w:b/>
          <w:i/>
          <w:iCs/>
          <w:sz w:val="22"/>
          <w:szCs w:val="22"/>
        </w:rPr>
      </w:pPr>
      <w:r w:rsidRPr="008E1FE9">
        <w:rPr>
          <w:rFonts w:ascii="Arial" w:hAnsi="Arial" w:cs="Arial"/>
          <w:b/>
          <w:i/>
          <w:iCs/>
          <w:sz w:val="22"/>
          <w:szCs w:val="22"/>
        </w:rPr>
        <w:t>OR</w:t>
      </w:r>
    </w:p>
    <w:p w:rsidR="001F6B30" w:rsidRPr="008E1FE9" w:rsidRDefault="001F6B30" w:rsidP="008E1FE9">
      <w:pPr>
        <w:ind w:left="540" w:right="504"/>
        <w:rPr>
          <w:rFonts w:ascii="Arial" w:hAnsi="Arial" w:cs="Arial"/>
          <w:sz w:val="22"/>
          <w:szCs w:val="22"/>
        </w:rPr>
      </w:pPr>
      <w:r w:rsidRPr="008E1FE9">
        <w:rPr>
          <w:rFonts w:ascii="Arial" w:hAnsi="Arial" w:cs="Arial"/>
          <w:sz w:val="22"/>
          <w:szCs w:val="22"/>
        </w:rPr>
        <w:t>(b)</w:t>
      </w:r>
      <w:r w:rsidRPr="008E1FE9">
        <w:rPr>
          <w:rFonts w:ascii="Arial" w:hAnsi="Arial" w:cs="Arial"/>
          <w:sz w:val="22"/>
          <w:szCs w:val="22"/>
        </w:rPr>
        <w:tab/>
        <w:t>A photocopy of a Certificate of Employee Information Report approval, issued in accordance with N.J.A.C. 17:27-1.1 et seq.;</w:t>
      </w:r>
    </w:p>
    <w:p w:rsidR="001F6B30" w:rsidRPr="008E1FE9" w:rsidRDefault="001F6B30" w:rsidP="008E1FE9">
      <w:pPr>
        <w:ind w:left="540" w:right="504"/>
        <w:rPr>
          <w:rFonts w:ascii="Arial" w:hAnsi="Arial" w:cs="Arial"/>
          <w:b/>
          <w:i/>
          <w:iCs/>
          <w:sz w:val="22"/>
          <w:szCs w:val="22"/>
        </w:rPr>
      </w:pPr>
      <w:r w:rsidRPr="008E1FE9">
        <w:rPr>
          <w:rFonts w:ascii="Arial" w:hAnsi="Arial" w:cs="Arial"/>
          <w:b/>
          <w:i/>
          <w:iCs/>
          <w:sz w:val="22"/>
          <w:szCs w:val="22"/>
        </w:rPr>
        <w:t>OR</w:t>
      </w:r>
    </w:p>
    <w:p w:rsidR="001F6B30" w:rsidRPr="008E1FE9" w:rsidRDefault="001F6B30" w:rsidP="008E1FE9">
      <w:pPr>
        <w:ind w:left="540" w:right="504"/>
        <w:rPr>
          <w:rFonts w:ascii="Arial" w:hAnsi="Arial" w:cs="Arial"/>
          <w:bCs/>
          <w:sz w:val="22"/>
          <w:szCs w:val="22"/>
        </w:rPr>
      </w:pPr>
    </w:p>
    <w:p w:rsidR="001F6B30" w:rsidRPr="008E1FE9" w:rsidRDefault="001F6B30" w:rsidP="008E1FE9">
      <w:pPr>
        <w:ind w:left="540" w:right="504"/>
        <w:rPr>
          <w:rFonts w:ascii="Arial" w:hAnsi="Arial" w:cs="Arial"/>
          <w:sz w:val="22"/>
          <w:szCs w:val="22"/>
        </w:rPr>
      </w:pPr>
      <w:r w:rsidRPr="008E1FE9">
        <w:rPr>
          <w:rFonts w:ascii="Arial" w:hAnsi="Arial" w:cs="Arial"/>
          <w:sz w:val="22"/>
          <w:szCs w:val="22"/>
        </w:rPr>
        <w:t>(c)</w:t>
      </w:r>
      <w:r w:rsidRPr="008E1FE9">
        <w:rPr>
          <w:rFonts w:ascii="Arial" w:hAnsi="Arial" w:cs="Arial"/>
          <w:sz w:val="22"/>
          <w:szCs w:val="22"/>
        </w:rPr>
        <w:tab/>
        <w:t>A photocopy of a completed Employee Information Report (Form AA302) provided by the Division of Contract Compliance and completed by the vendor in accordance with N.J.A.C. 17:27-1.1 et seq.</w:t>
      </w:r>
    </w:p>
    <w:p w:rsidR="001F6B30" w:rsidRPr="008E1FE9" w:rsidRDefault="001F6B30" w:rsidP="008E1FE9">
      <w:pPr>
        <w:rPr>
          <w:rFonts w:ascii="Arial" w:hAnsi="Arial" w:cs="Arial"/>
          <w:sz w:val="22"/>
          <w:szCs w:val="22"/>
        </w:rPr>
      </w:pPr>
    </w:p>
    <w:p w:rsidR="001F6B30" w:rsidRPr="008E1FE9" w:rsidRDefault="001F6B30" w:rsidP="008E1FE9">
      <w:pPr>
        <w:rPr>
          <w:rFonts w:ascii="Arial" w:hAnsi="Arial" w:cs="Arial"/>
          <w:sz w:val="22"/>
          <w:szCs w:val="22"/>
        </w:rPr>
      </w:pPr>
      <w:r w:rsidRPr="008E1FE9">
        <w:rPr>
          <w:rFonts w:ascii="Arial" w:hAnsi="Arial" w:cs="Arial"/>
          <w:sz w:val="22"/>
          <w:szCs w:val="22"/>
        </w:rPr>
        <w:t>The successful professional service entity may obtain the Employee Information Report (AA302) from the Statewide Insurance Fund during normal business hours.</w:t>
      </w:r>
    </w:p>
    <w:p w:rsidR="001F6B30" w:rsidRPr="008E1FE9" w:rsidRDefault="001F6B30" w:rsidP="008E1FE9">
      <w:pPr>
        <w:ind w:right="-306"/>
        <w:rPr>
          <w:rFonts w:ascii="Arial" w:hAnsi="Arial" w:cs="Arial"/>
          <w:sz w:val="22"/>
          <w:szCs w:val="22"/>
        </w:rPr>
      </w:pPr>
    </w:p>
    <w:p w:rsidR="001F6B30" w:rsidRPr="008E1FE9" w:rsidRDefault="001F6B30" w:rsidP="008E1FE9">
      <w:pPr>
        <w:rPr>
          <w:rFonts w:ascii="Arial" w:hAnsi="Arial" w:cs="Arial"/>
          <w:b/>
          <w:sz w:val="22"/>
          <w:szCs w:val="22"/>
        </w:rPr>
      </w:pPr>
      <w:r w:rsidRPr="008E1FE9">
        <w:rPr>
          <w:rFonts w:ascii="Arial" w:hAnsi="Arial" w:cs="Arial"/>
          <w:b/>
          <w:sz w:val="22"/>
          <w:szCs w:val="22"/>
        </w:rPr>
        <w:t xml:space="preserve">The undersigned professional service entity certifies that he/she is aware of the commitment to comply with the requirements of N.J.S.A. 10:5-31 et seq. and N.J.A.C. 17:27 </w:t>
      </w:r>
      <w:proofErr w:type="gramStart"/>
      <w:r w:rsidRPr="008E1FE9">
        <w:rPr>
          <w:rFonts w:ascii="Arial" w:hAnsi="Arial" w:cs="Arial"/>
          <w:b/>
          <w:sz w:val="22"/>
          <w:szCs w:val="22"/>
        </w:rPr>
        <w:t>et</w:t>
      </w:r>
      <w:proofErr w:type="gramEnd"/>
      <w:r w:rsidRPr="008E1FE9">
        <w:rPr>
          <w:rFonts w:ascii="Arial" w:hAnsi="Arial" w:cs="Arial"/>
          <w:b/>
          <w:sz w:val="22"/>
          <w:szCs w:val="22"/>
        </w:rPr>
        <w:t xml:space="preserve"> seq. and agrees to furnish the required forms of evidence.</w:t>
      </w:r>
    </w:p>
    <w:p w:rsidR="001F6B30" w:rsidRPr="008E1FE9" w:rsidRDefault="001F6B30" w:rsidP="008E1FE9">
      <w:pPr>
        <w:rPr>
          <w:rFonts w:ascii="Arial" w:hAnsi="Arial" w:cs="Arial"/>
          <w:sz w:val="22"/>
          <w:szCs w:val="22"/>
        </w:rPr>
      </w:pPr>
    </w:p>
    <w:p w:rsidR="001F6B30" w:rsidRPr="008E1FE9" w:rsidRDefault="001F6B30" w:rsidP="008E1FE9">
      <w:pPr>
        <w:rPr>
          <w:rFonts w:ascii="Arial" w:hAnsi="Arial" w:cs="Arial"/>
          <w:b/>
          <w:sz w:val="22"/>
          <w:szCs w:val="22"/>
        </w:rPr>
      </w:pPr>
      <w:r w:rsidRPr="008E1FE9">
        <w:rPr>
          <w:rFonts w:ascii="Arial" w:hAnsi="Arial" w:cs="Arial"/>
          <w:b/>
          <w:sz w:val="22"/>
          <w:szCs w:val="22"/>
        </w:rPr>
        <w:t>The undersigned professional service entity further understands that his/her submission shall be rejected as non-responsive if said professional service entity fails to comply with the requirements of N.J.S.A. 10:5-31 et seq. and N.J.A.C. 17:27 et seq.</w:t>
      </w:r>
    </w:p>
    <w:p w:rsidR="001F6B30" w:rsidRPr="008E1FE9" w:rsidRDefault="001F6B30" w:rsidP="008E1FE9">
      <w:pPr>
        <w:rPr>
          <w:rFonts w:ascii="Arial" w:hAnsi="Arial" w:cs="Arial"/>
          <w:sz w:val="22"/>
          <w:szCs w:val="22"/>
        </w:rPr>
      </w:pPr>
    </w:p>
    <w:p w:rsidR="008E1FE9" w:rsidRDefault="001F6B30" w:rsidP="008E1FE9">
      <w:pPr>
        <w:rPr>
          <w:rFonts w:ascii="Arial" w:hAnsi="Arial" w:cs="Arial"/>
          <w:sz w:val="22"/>
          <w:szCs w:val="22"/>
          <w:u w:val="single"/>
        </w:rPr>
      </w:pPr>
      <w:r w:rsidRPr="008E1FE9">
        <w:rPr>
          <w:rFonts w:ascii="Arial" w:hAnsi="Arial" w:cs="Arial"/>
          <w:sz w:val="22"/>
          <w:szCs w:val="22"/>
        </w:rPr>
        <w:t>COMPANY:</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8E1FE9" w:rsidRPr="008E1FE9" w:rsidRDefault="008E1FE9" w:rsidP="008E1FE9">
      <w:pPr>
        <w:rPr>
          <w:rFonts w:ascii="Arial" w:hAnsi="Arial" w:cs="Arial"/>
          <w:sz w:val="22"/>
          <w:szCs w:val="22"/>
        </w:rPr>
      </w:pPr>
      <w:r>
        <w:rPr>
          <w:rFonts w:ascii="Arial" w:hAnsi="Arial" w:cs="Arial"/>
          <w:sz w:val="22"/>
          <w:szCs w:val="22"/>
        </w:rPr>
        <w:tab/>
      </w:r>
      <w:r>
        <w:rPr>
          <w:rFonts w:ascii="Arial" w:hAnsi="Arial" w:cs="Arial"/>
          <w:sz w:val="22"/>
          <w:szCs w:val="22"/>
        </w:rPr>
        <w:tab/>
        <w:t>Risk Management Consultant</w:t>
      </w:r>
    </w:p>
    <w:p w:rsidR="008E1FE9" w:rsidRDefault="008E1FE9" w:rsidP="008E1FE9">
      <w:pPr>
        <w:rPr>
          <w:rFonts w:ascii="Arial" w:hAnsi="Arial" w:cs="Arial"/>
          <w:sz w:val="22"/>
          <w:szCs w:val="22"/>
        </w:rPr>
      </w:pPr>
    </w:p>
    <w:p w:rsidR="001F6B30" w:rsidRPr="008E1FE9" w:rsidRDefault="001F6B30" w:rsidP="008E1FE9">
      <w:pPr>
        <w:rPr>
          <w:rFonts w:ascii="Arial" w:hAnsi="Arial" w:cs="Arial"/>
          <w:sz w:val="22"/>
          <w:szCs w:val="22"/>
          <w:u w:val="single"/>
        </w:rPr>
      </w:pPr>
      <w:r w:rsidRPr="008E1FE9">
        <w:rPr>
          <w:rFonts w:ascii="Arial" w:hAnsi="Arial" w:cs="Arial"/>
          <w:sz w:val="22"/>
          <w:szCs w:val="22"/>
        </w:rPr>
        <w:t xml:space="preserve">SIGNATURE: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8E1FE9" w:rsidRDefault="008E1FE9" w:rsidP="008E1FE9">
      <w:pPr>
        <w:rPr>
          <w:rFonts w:ascii="Arial" w:hAnsi="Arial" w:cs="Arial"/>
          <w:sz w:val="22"/>
          <w:szCs w:val="22"/>
        </w:rPr>
      </w:pPr>
    </w:p>
    <w:p w:rsidR="001F6B30" w:rsidRPr="008E1FE9" w:rsidRDefault="001F6B30" w:rsidP="008E1FE9">
      <w:pPr>
        <w:rPr>
          <w:rFonts w:ascii="Arial" w:hAnsi="Arial" w:cs="Arial"/>
          <w:sz w:val="22"/>
          <w:szCs w:val="22"/>
          <w:u w:val="single"/>
        </w:rPr>
      </w:pPr>
      <w:r w:rsidRPr="008E1FE9">
        <w:rPr>
          <w:rFonts w:ascii="Arial" w:hAnsi="Arial" w:cs="Arial"/>
          <w:sz w:val="22"/>
          <w:szCs w:val="22"/>
        </w:rPr>
        <w:t>PRINT NAME: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t xml:space="preserve"> </w:t>
      </w:r>
    </w:p>
    <w:p w:rsidR="008E1FE9" w:rsidRDefault="008E1FE9" w:rsidP="008E1FE9">
      <w:pPr>
        <w:rPr>
          <w:rFonts w:ascii="Arial" w:hAnsi="Arial" w:cs="Arial"/>
          <w:sz w:val="22"/>
          <w:szCs w:val="22"/>
        </w:rPr>
      </w:pPr>
    </w:p>
    <w:p w:rsidR="001F6B30" w:rsidRPr="008E1FE9" w:rsidRDefault="001F6B30" w:rsidP="008E1FE9">
      <w:pPr>
        <w:rPr>
          <w:rFonts w:ascii="Arial" w:hAnsi="Arial" w:cs="Arial"/>
          <w:sz w:val="22"/>
          <w:szCs w:val="22"/>
          <w:u w:val="single"/>
        </w:rPr>
      </w:pPr>
      <w:r w:rsidRPr="008E1FE9">
        <w:rPr>
          <w:rFonts w:ascii="Arial" w:hAnsi="Arial" w:cs="Arial"/>
          <w:sz w:val="22"/>
          <w:szCs w:val="22"/>
        </w:rPr>
        <w:t>TITLE: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rPr>
        <w:t>DATE: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1F6B30" w:rsidRPr="008E1FE9" w:rsidRDefault="001F6B30" w:rsidP="008E1FE9">
      <w:pPr>
        <w:numPr>
          <w:ilvl w:val="12"/>
          <w:numId w:val="0"/>
        </w:numPr>
        <w:rPr>
          <w:rFonts w:ascii="Arial" w:hAnsi="Arial" w:cs="Arial"/>
          <w:b/>
          <w:bCs/>
          <w:sz w:val="22"/>
          <w:szCs w:val="22"/>
        </w:rPr>
      </w:pPr>
    </w:p>
    <w:p w:rsidR="001F6B30" w:rsidRPr="008E1FE9" w:rsidRDefault="001F6B30" w:rsidP="008E1FE9">
      <w:pPr>
        <w:numPr>
          <w:ilvl w:val="12"/>
          <w:numId w:val="0"/>
        </w:numPr>
        <w:rPr>
          <w:rFonts w:ascii="Arial" w:hAnsi="Arial" w:cs="Arial"/>
          <w:b/>
          <w:bCs/>
          <w:sz w:val="22"/>
          <w:szCs w:val="22"/>
        </w:rPr>
      </w:pPr>
    </w:p>
    <w:sectPr w:rsidR="001F6B30" w:rsidRPr="008E1FE9" w:rsidSect="008E1FE9">
      <w:type w:val="continuous"/>
      <w:pgSz w:w="12240" w:h="15840"/>
      <w:pgMar w:top="1440" w:right="1080" w:bottom="1152" w:left="1440" w:header="1440"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62" w:rsidRDefault="00A51262">
      <w:r>
        <w:separator/>
      </w:r>
    </w:p>
  </w:endnote>
  <w:endnote w:type="continuationSeparator" w:id="0">
    <w:p w:rsidR="00A51262" w:rsidRDefault="00A51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84490"/>
      <w:docPartObj>
        <w:docPartGallery w:val="Page Numbers (Bottom of Page)"/>
        <w:docPartUnique/>
      </w:docPartObj>
    </w:sdtPr>
    <w:sdtContent>
      <w:sdt>
        <w:sdtPr>
          <w:id w:val="565050477"/>
          <w:docPartObj>
            <w:docPartGallery w:val="Page Numbers (Top of Page)"/>
            <w:docPartUnique/>
          </w:docPartObj>
        </w:sdtPr>
        <w:sdtContent>
          <w:p w:rsidR="008E1FE9" w:rsidRDefault="008E1FE9">
            <w:pPr>
              <w:pStyle w:val="Footer"/>
              <w:jc w:val="center"/>
            </w:pPr>
          </w:p>
          <w:p w:rsidR="008E1FE9" w:rsidRDefault="008E1FE9">
            <w:pPr>
              <w:pStyle w:val="Footer"/>
              <w:jc w:val="center"/>
            </w:pPr>
            <w:r>
              <w:t xml:space="preserve">Page </w:t>
            </w:r>
            <w:r w:rsidR="00F21E0F">
              <w:rPr>
                <w:b/>
                <w:sz w:val="24"/>
                <w:szCs w:val="24"/>
              </w:rPr>
              <w:fldChar w:fldCharType="begin"/>
            </w:r>
            <w:r>
              <w:rPr>
                <w:b/>
              </w:rPr>
              <w:instrText xml:space="preserve"> PAGE </w:instrText>
            </w:r>
            <w:r w:rsidR="00F21E0F">
              <w:rPr>
                <w:b/>
                <w:sz w:val="24"/>
                <w:szCs w:val="24"/>
              </w:rPr>
              <w:fldChar w:fldCharType="separate"/>
            </w:r>
            <w:r w:rsidR="00FB3709">
              <w:rPr>
                <w:b/>
                <w:noProof/>
              </w:rPr>
              <w:t>1</w:t>
            </w:r>
            <w:r w:rsidR="00F21E0F">
              <w:rPr>
                <w:b/>
                <w:sz w:val="24"/>
                <w:szCs w:val="24"/>
              </w:rPr>
              <w:fldChar w:fldCharType="end"/>
            </w:r>
            <w:r>
              <w:t xml:space="preserve"> of </w:t>
            </w:r>
            <w:r w:rsidR="00F21E0F">
              <w:rPr>
                <w:b/>
                <w:sz w:val="24"/>
                <w:szCs w:val="24"/>
              </w:rPr>
              <w:fldChar w:fldCharType="begin"/>
            </w:r>
            <w:r>
              <w:rPr>
                <w:b/>
              </w:rPr>
              <w:instrText xml:space="preserve"> NUMPAGES  </w:instrText>
            </w:r>
            <w:r w:rsidR="00F21E0F">
              <w:rPr>
                <w:b/>
                <w:sz w:val="24"/>
                <w:szCs w:val="24"/>
              </w:rPr>
              <w:fldChar w:fldCharType="separate"/>
            </w:r>
            <w:r w:rsidR="00FB3709">
              <w:rPr>
                <w:b/>
                <w:noProof/>
              </w:rPr>
              <w:t>5</w:t>
            </w:r>
            <w:r w:rsidR="00F21E0F">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62" w:rsidRDefault="00A51262">
      <w:r>
        <w:separator/>
      </w:r>
    </w:p>
  </w:footnote>
  <w:footnote w:type="continuationSeparator" w:id="0">
    <w:p w:rsidR="00A51262" w:rsidRDefault="00A5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D0E"/>
    <w:multiLevelType w:val="hybridMultilevel"/>
    <w:tmpl w:val="4F90BFEA"/>
    <w:lvl w:ilvl="0" w:tplc="CE5074B8">
      <w:start w:val="17"/>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3026E4E"/>
    <w:multiLevelType w:val="hybridMultilevel"/>
    <w:tmpl w:val="01FA0DF2"/>
    <w:lvl w:ilvl="0" w:tplc="43BAB76A">
      <w:start w:val="6"/>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nsid w:val="1CAE7610"/>
    <w:multiLevelType w:val="singleLevel"/>
    <w:tmpl w:val="0409000F"/>
    <w:lvl w:ilvl="0">
      <w:start w:val="1"/>
      <w:numFmt w:val="decimal"/>
      <w:lvlText w:val="%1."/>
      <w:lvlJc w:val="left"/>
      <w:pPr>
        <w:ind w:left="720" w:hanging="360"/>
      </w:pPr>
    </w:lvl>
  </w:abstractNum>
  <w:abstractNum w:abstractNumId="4">
    <w:nsid w:val="1E543F1C"/>
    <w:multiLevelType w:val="hybridMultilevel"/>
    <w:tmpl w:val="979A708A"/>
    <w:lvl w:ilvl="0" w:tplc="503C8F7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0EC178B"/>
    <w:multiLevelType w:val="hybridMultilevel"/>
    <w:tmpl w:val="E89684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3E64381"/>
    <w:multiLevelType w:val="hybridMultilevel"/>
    <w:tmpl w:val="98A8E8D2"/>
    <w:lvl w:ilvl="0" w:tplc="A816D31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9">
    <w:nsid w:val="5D542646"/>
    <w:multiLevelType w:val="hybridMultilevel"/>
    <w:tmpl w:val="6DE2DAAE"/>
    <w:lvl w:ilvl="0" w:tplc="F6F47644">
      <w:start w:val="17"/>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0CE7CDC"/>
    <w:multiLevelType w:val="hybridMultilevel"/>
    <w:tmpl w:val="8E90CC7C"/>
    <w:lvl w:ilvl="0" w:tplc="7E92471C">
      <w:start w:val="14"/>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4A42DAA"/>
    <w:multiLevelType w:val="hybridMultilevel"/>
    <w:tmpl w:val="357AF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95947A1"/>
    <w:multiLevelType w:val="hybridMultilevel"/>
    <w:tmpl w:val="B9A80194"/>
    <w:lvl w:ilvl="0" w:tplc="21CA985E">
      <w:start w:val="1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1EF37D5"/>
    <w:multiLevelType w:val="hybridMultilevel"/>
    <w:tmpl w:val="126ADF0C"/>
    <w:lvl w:ilvl="0" w:tplc="C31EEF0A">
      <w:start w:val="16"/>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BBC2187"/>
    <w:multiLevelType w:val="hybridMultilevel"/>
    <w:tmpl w:val="38A2EC98"/>
    <w:lvl w:ilvl="0" w:tplc="45507254">
      <w:start w:val="10"/>
      <w:numFmt w:val="upperRoman"/>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8"/>
  </w:num>
  <w:num w:numId="4">
    <w:abstractNumId w:val="4"/>
  </w:num>
  <w:num w:numId="5">
    <w:abstractNumId w:val="1"/>
  </w:num>
  <w:num w:numId="6">
    <w:abstractNumId w:val="12"/>
  </w:num>
  <w:num w:numId="7">
    <w:abstractNumId w:val="14"/>
  </w:num>
  <w:num w:numId="8">
    <w:abstractNumId w:val="9"/>
  </w:num>
  <w:num w:numId="9">
    <w:abstractNumId w:val="10"/>
  </w:num>
  <w:num w:numId="10">
    <w:abstractNumId w:val="0"/>
  </w:num>
  <w:num w:numId="11">
    <w:abstractNumId w:val="13"/>
  </w:num>
  <w:num w:numId="12">
    <w:abstractNumId w:val="11"/>
  </w:num>
  <w:num w:numId="13">
    <w:abstractNumId w:val="5"/>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revisionView w:inkAnnotation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rsids>
    <w:rsidRoot w:val="00B74DBB"/>
    <w:rsid w:val="000132DB"/>
    <w:rsid w:val="000323E1"/>
    <w:rsid w:val="00056E28"/>
    <w:rsid w:val="000755EB"/>
    <w:rsid w:val="000777B7"/>
    <w:rsid w:val="00087B6A"/>
    <w:rsid w:val="000E4F2A"/>
    <w:rsid w:val="00117465"/>
    <w:rsid w:val="001278E6"/>
    <w:rsid w:val="00147D6C"/>
    <w:rsid w:val="00192241"/>
    <w:rsid w:val="00196936"/>
    <w:rsid w:val="001A361D"/>
    <w:rsid w:val="001A4089"/>
    <w:rsid w:val="001A42BC"/>
    <w:rsid w:val="001B4ACF"/>
    <w:rsid w:val="001D63A2"/>
    <w:rsid w:val="001E2C46"/>
    <w:rsid w:val="001E6E02"/>
    <w:rsid w:val="001F431B"/>
    <w:rsid w:val="001F6B30"/>
    <w:rsid w:val="0021524A"/>
    <w:rsid w:val="00245711"/>
    <w:rsid w:val="002620BE"/>
    <w:rsid w:val="0027358E"/>
    <w:rsid w:val="0028679A"/>
    <w:rsid w:val="002C5A4F"/>
    <w:rsid w:val="002E37DD"/>
    <w:rsid w:val="00322207"/>
    <w:rsid w:val="003227EA"/>
    <w:rsid w:val="0032337C"/>
    <w:rsid w:val="003504C1"/>
    <w:rsid w:val="003652E3"/>
    <w:rsid w:val="00365806"/>
    <w:rsid w:val="00376D51"/>
    <w:rsid w:val="0038060F"/>
    <w:rsid w:val="003C504C"/>
    <w:rsid w:val="00405BFB"/>
    <w:rsid w:val="004102BB"/>
    <w:rsid w:val="00443E9E"/>
    <w:rsid w:val="00450D66"/>
    <w:rsid w:val="0045119F"/>
    <w:rsid w:val="00490F8D"/>
    <w:rsid w:val="00492CC7"/>
    <w:rsid w:val="004A28C4"/>
    <w:rsid w:val="004A6CB9"/>
    <w:rsid w:val="005005CA"/>
    <w:rsid w:val="00550DF3"/>
    <w:rsid w:val="00570EDA"/>
    <w:rsid w:val="005919A0"/>
    <w:rsid w:val="00597327"/>
    <w:rsid w:val="005A5523"/>
    <w:rsid w:val="005B7116"/>
    <w:rsid w:val="005C452C"/>
    <w:rsid w:val="005D7445"/>
    <w:rsid w:val="006066A6"/>
    <w:rsid w:val="00633655"/>
    <w:rsid w:val="00647C80"/>
    <w:rsid w:val="00697B8A"/>
    <w:rsid w:val="006A4F8A"/>
    <w:rsid w:val="006C61D1"/>
    <w:rsid w:val="006D7A9A"/>
    <w:rsid w:val="00714ED2"/>
    <w:rsid w:val="00721C1A"/>
    <w:rsid w:val="00745B1B"/>
    <w:rsid w:val="007501CF"/>
    <w:rsid w:val="00781696"/>
    <w:rsid w:val="007854AC"/>
    <w:rsid w:val="007959D4"/>
    <w:rsid w:val="007C659A"/>
    <w:rsid w:val="007D3841"/>
    <w:rsid w:val="00805866"/>
    <w:rsid w:val="00805CE1"/>
    <w:rsid w:val="008208E8"/>
    <w:rsid w:val="00827861"/>
    <w:rsid w:val="00831EE0"/>
    <w:rsid w:val="008347B6"/>
    <w:rsid w:val="008744CC"/>
    <w:rsid w:val="008A1D52"/>
    <w:rsid w:val="008B0788"/>
    <w:rsid w:val="008C67D9"/>
    <w:rsid w:val="008D6C8F"/>
    <w:rsid w:val="008E1FE9"/>
    <w:rsid w:val="00900567"/>
    <w:rsid w:val="009034CF"/>
    <w:rsid w:val="00903722"/>
    <w:rsid w:val="009B22E2"/>
    <w:rsid w:val="009B6408"/>
    <w:rsid w:val="009E4498"/>
    <w:rsid w:val="00A1331C"/>
    <w:rsid w:val="00A216E7"/>
    <w:rsid w:val="00A3550E"/>
    <w:rsid w:val="00A361F4"/>
    <w:rsid w:val="00A51262"/>
    <w:rsid w:val="00A66799"/>
    <w:rsid w:val="00A85E3F"/>
    <w:rsid w:val="00A92382"/>
    <w:rsid w:val="00A9594B"/>
    <w:rsid w:val="00AA0152"/>
    <w:rsid w:val="00AB3A6A"/>
    <w:rsid w:val="00AB7EFB"/>
    <w:rsid w:val="00AD1076"/>
    <w:rsid w:val="00AD7B09"/>
    <w:rsid w:val="00B04E67"/>
    <w:rsid w:val="00B06D0F"/>
    <w:rsid w:val="00B20EEF"/>
    <w:rsid w:val="00B21196"/>
    <w:rsid w:val="00B36EAD"/>
    <w:rsid w:val="00B74DBB"/>
    <w:rsid w:val="00B856CF"/>
    <w:rsid w:val="00B94B3D"/>
    <w:rsid w:val="00BC0AFC"/>
    <w:rsid w:val="00BE11A0"/>
    <w:rsid w:val="00BE70AC"/>
    <w:rsid w:val="00BF0346"/>
    <w:rsid w:val="00BF1E65"/>
    <w:rsid w:val="00BF2F2C"/>
    <w:rsid w:val="00BF6F72"/>
    <w:rsid w:val="00C16BF8"/>
    <w:rsid w:val="00C21117"/>
    <w:rsid w:val="00C962EB"/>
    <w:rsid w:val="00CD39BE"/>
    <w:rsid w:val="00D33C27"/>
    <w:rsid w:val="00DA34D5"/>
    <w:rsid w:val="00DF42CC"/>
    <w:rsid w:val="00E25B42"/>
    <w:rsid w:val="00E51719"/>
    <w:rsid w:val="00E53684"/>
    <w:rsid w:val="00E84544"/>
    <w:rsid w:val="00E91B49"/>
    <w:rsid w:val="00EA59C8"/>
    <w:rsid w:val="00ED71B5"/>
    <w:rsid w:val="00F01029"/>
    <w:rsid w:val="00F02178"/>
    <w:rsid w:val="00F21E0F"/>
    <w:rsid w:val="00F42F35"/>
    <w:rsid w:val="00F75CD8"/>
    <w:rsid w:val="00F835CB"/>
    <w:rsid w:val="00F86792"/>
    <w:rsid w:val="00F906C0"/>
    <w:rsid w:val="00FA3BF9"/>
    <w:rsid w:val="00FA42C3"/>
    <w:rsid w:val="00FA455E"/>
    <w:rsid w:val="00FA458C"/>
    <w:rsid w:val="00FB3709"/>
    <w:rsid w:val="00FD2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A0"/>
    <w:pPr>
      <w:widowControl w:val="0"/>
      <w:autoSpaceDE w:val="0"/>
      <w:autoSpaceDN w:val="0"/>
      <w:adjustRightInd w:val="0"/>
    </w:pPr>
  </w:style>
  <w:style w:type="paragraph" w:styleId="Heading1">
    <w:name w:val="heading 1"/>
    <w:basedOn w:val="Normal"/>
    <w:next w:val="Normal"/>
    <w:link w:val="Heading1Char"/>
    <w:uiPriority w:val="99"/>
    <w:qFormat/>
    <w:rsid w:val="003227EA"/>
    <w:pPr>
      <w:keepNext/>
      <w:widowControl/>
      <w:autoSpaceDE/>
      <w:autoSpaceDN/>
      <w:adjustRightInd/>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3227EA"/>
    <w:pPr>
      <w:keepNext/>
      <w:widowControl/>
      <w:tabs>
        <w:tab w:val="left" w:pos="720"/>
        <w:tab w:val="left" w:pos="1440"/>
      </w:tabs>
      <w:autoSpaceDE/>
      <w:autoSpaceDN/>
      <w:adjustRightInd/>
      <w:ind w:left="720" w:right="864"/>
      <w:jc w:val="both"/>
      <w:outlineLvl w:val="4"/>
    </w:pPr>
    <w:rPr>
      <w:rFonts w:ascii="Arial" w:hAnsi="Arial"/>
      <w:b/>
      <w:bCs/>
      <w:u w:val="single"/>
    </w:rPr>
  </w:style>
  <w:style w:type="paragraph" w:styleId="Heading7">
    <w:name w:val="heading 7"/>
    <w:basedOn w:val="Normal"/>
    <w:next w:val="Normal"/>
    <w:link w:val="Heading7Char"/>
    <w:uiPriority w:val="99"/>
    <w:qFormat/>
    <w:rsid w:val="003227EA"/>
    <w:pPr>
      <w:widowControl/>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3227EA"/>
    <w:pPr>
      <w:widowControl/>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3227EA"/>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7B7"/>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0777B7"/>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0777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777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777B7"/>
    <w:rPr>
      <w:rFonts w:ascii="Cambria" w:hAnsi="Cambria" w:cs="Times New Roman"/>
      <w:sz w:val="22"/>
      <w:szCs w:val="22"/>
    </w:rPr>
  </w:style>
  <w:style w:type="paragraph" w:customStyle="1" w:styleId="Level1">
    <w:name w:val="Level 1"/>
    <w:uiPriority w:val="99"/>
    <w:rsid w:val="005919A0"/>
    <w:pPr>
      <w:widowControl w:val="0"/>
      <w:autoSpaceDE w:val="0"/>
      <w:autoSpaceDN w:val="0"/>
      <w:adjustRightInd w:val="0"/>
      <w:ind w:left="720"/>
      <w:jc w:val="both"/>
    </w:pPr>
    <w:rPr>
      <w:sz w:val="24"/>
      <w:szCs w:val="24"/>
    </w:rPr>
  </w:style>
  <w:style w:type="paragraph" w:customStyle="1" w:styleId="Level2">
    <w:name w:val="Level 2"/>
    <w:uiPriority w:val="99"/>
    <w:rsid w:val="005919A0"/>
    <w:pPr>
      <w:widowControl w:val="0"/>
      <w:autoSpaceDE w:val="0"/>
      <w:autoSpaceDN w:val="0"/>
      <w:adjustRightInd w:val="0"/>
      <w:ind w:left="1440"/>
      <w:jc w:val="both"/>
    </w:pPr>
    <w:rPr>
      <w:sz w:val="24"/>
      <w:szCs w:val="24"/>
    </w:rPr>
  </w:style>
  <w:style w:type="paragraph" w:customStyle="1" w:styleId="Level3">
    <w:name w:val="Level 3"/>
    <w:uiPriority w:val="99"/>
    <w:rsid w:val="005919A0"/>
    <w:pPr>
      <w:widowControl w:val="0"/>
      <w:autoSpaceDE w:val="0"/>
      <w:autoSpaceDN w:val="0"/>
      <w:adjustRightInd w:val="0"/>
      <w:ind w:left="2160"/>
      <w:jc w:val="both"/>
    </w:pPr>
    <w:rPr>
      <w:sz w:val="24"/>
      <w:szCs w:val="24"/>
    </w:rPr>
  </w:style>
  <w:style w:type="paragraph" w:customStyle="1" w:styleId="Level4">
    <w:name w:val="Level 4"/>
    <w:uiPriority w:val="99"/>
    <w:rsid w:val="005919A0"/>
    <w:pPr>
      <w:widowControl w:val="0"/>
      <w:autoSpaceDE w:val="0"/>
      <w:autoSpaceDN w:val="0"/>
      <w:adjustRightInd w:val="0"/>
      <w:ind w:left="-1440"/>
      <w:jc w:val="both"/>
    </w:pPr>
    <w:rPr>
      <w:sz w:val="24"/>
      <w:szCs w:val="24"/>
    </w:rPr>
  </w:style>
  <w:style w:type="paragraph" w:customStyle="1" w:styleId="Level5">
    <w:name w:val="Level 5"/>
    <w:uiPriority w:val="99"/>
    <w:rsid w:val="005919A0"/>
    <w:pPr>
      <w:widowControl w:val="0"/>
      <w:autoSpaceDE w:val="0"/>
      <w:autoSpaceDN w:val="0"/>
      <w:adjustRightInd w:val="0"/>
      <w:ind w:left="-1440"/>
      <w:jc w:val="both"/>
    </w:pPr>
    <w:rPr>
      <w:sz w:val="24"/>
      <w:szCs w:val="24"/>
    </w:rPr>
  </w:style>
  <w:style w:type="paragraph" w:customStyle="1" w:styleId="Level6">
    <w:name w:val="Level 6"/>
    <w:uiPriority w:val="99"/>
    <w:rsid w:val="005919A0"/>
    <w:pPr>
      <w:widowControl w:val="0"/>
      <w:autoSpaceDE w:val="0"/>
      <w:autoSpaceDN w:val="0"/>
      <w:adjustRightInd w:val="0"/>
      <w:ind w:left="-1440"/>
      <w:jc w:val="both"/>
    </w:pPr>
    <w:rPr>
      <w:sz w:val="24"/>
      <w:szCs w:val="24"/>
    </w:rPr>
  </w:style>
  <w:style w:type="paragraph" w:customStyle="1" w:styleId="Level7">
    <w:name w:val="Level 7"/>
    <w:uiPriority w:val="99"/>
    <w:rsid w:val="005919A0"/>
    <w:pPr>
      <w:widowControl w:val="0"/>
      <w:autoSpaceDE w:val="0"/>
      <w:autoSpaceDN w:val="0"/>
      <w:adjustRightInd w:val="0"/>
      <w:ind w:left="-1440"/>
      <w:jc w:val="both"/>
    </w:pPr>
    <w:rPr>
      <w:sz w:val="24"/>
      <w:szCs w:val="24"/>
    </w:rPr>
  </w:style>
  <w:style w:type="paragraph" w:customStyle="1" w:styleId="Level8">
    <w:name w:val="Level 8"/>
    <w:uiPriority w:val="99"/>
    <w:rsid w:val="005919A0"/>
    <w:pPr>
      <w:widowControl w:val="0"/>
      <w:autoSpaceDE w:val="0"/>
      <w:autoSpaceDN w:val="0"/>
      <w:adjustRightInd w:val="0"/>
      <w:ind w:left="-1440"/>
      <w:jc w:val="both"/>
    </w:pPr>
    <w:rPr>
      <w:sz w:val="24"/>
      <w:szCs w:val="24"/>
    </w:rPr>
  </w:style>
  <w:style w:type="paragraph" w:customStyle="1" w:styleId="Level9">
    <w:name w:val="Level 9"/>
    <w:uiPriority w:val="99"/>
    <w:rsid w:val="005919A0"/>
    <w:pPr>
      <w:widowControl w:val="0"/>
      <w:autoSpaceDE w:val="0"/>
      <w:autoSpaceDN w:val="0"/>
      <w:adjustRightInd w:val="0"/>
      <w:ind w:left="-1440"/>
      <w:jc w:val="both"/>
    </w:pPr>
    <w:rPr>
      <w:b/>
      <w:bCs/>
      <w:sz w:val="24"/>
      <w:szCs w:val="24"/>
    </w:rPr>
  </w:style>
  <w:style w:type="paragraph" w:styleId="BalloonText">
    <w:name w:val="Balloon Text"/>
    <w:basedOn w:val="Normal"/>
    <w:link w:val="BalloonTextChar"/>
    <w:uiPriority w:val="99"/>
    <w:semiHidden/>
    <w:rsid w:val="00500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7B7"/>
    <w:rPr>
      <w:rFonts w:cs="Times New Roman"/>
      <w:sz w:val="2"/>
    </w:rPr>
  </w:style>
  <w:style w:type="paragraph" w:styleId="Header">
    <w:name w:val="header"/>
    <w:basedOn w:val="Normal"/>
    <w:link w:val="HeaderChar"/>
    <w:uiPriority w:val="99"/>
    <w:rsid w:val="00A9594B"/>
    <w:pPr>
      <w:tabs>
        <w:tab w:val="center" w:pos="4320"/>
        <w:tab w:val="right" w:pos="8640"/>
      </w:tabs>
    </w:pPr>
  </w:style>
  <w:style w:type="character" w:customStyle="1" w:styleId="HeaderChar">
    <w:name w:val="Header Char"/>
    <w:basedOn w:val="DefaultParagraphFont"/>
    <w:link w:val="Header"/>
    <w:uiPriority w:val="99"/>
    <w:semiHidden/>
    <w:locked/>
    <w:rsid w:val="000777B7"/>
    <w:rPr>
      <w:rFonts w:cs="Times New Roman"/>
    </w:rPr>
  </w:style>
  <w:style w:type="paragraph" w:styleId="Footer">
    <w:name w:val="footer"/>
    <w:basedOn w:val="Normal"/>
    <w:link w:val="FooterChar"/>
    <w:uiPriority w:val="99"/>
    <w:rsid w:val="00A9594B"/>
    <w:pPr>
      <w:tabs>
        <w:tab w:val="center" w:pos="4320"/>
        <w:tab w:val="right" w:pos="8640"/>
      </w:tabs>
    </w:pPr>
  </w:style>
  <w:style w:type="character" w:customStyle="1" w:styleId="FooterChar">
    <w:name w:val="Footer Char"/>
    <w:basedOn w:val="DefaultParagraphFont"/>
    <w:link w:val="Footer"/>
    <w:uiPriority w:val="99"/>
    <w:locked/>
    <w:rsid w:val="000777B7"/>
    <w:rPr>
      <w:rFonts w:cs="Times New Roman"/>
    </w:rPr>
  </w:style>
  <w:style w:type="paragraph" w:styleId="BodyText">
    <w:name w:val="Body Text"/>
    <w:basedOn w:val="Normal"/>
    <w:link w:val="BodyTextChar"/>
    <w:uiPriority w:val="99"/>
    <w:rsid w:val="003227EA"/>
    <w:pPr>
      <w:widowControl/>
      <w:tabs>
        <w:tab w:val="left" w:pos="1440"/>
      </w:tabs>
      <w:autoSpaceDE/>
      <w:autoSpaceDN/>
      <w:adjustRightInd/>
      <w:jc w:val="both"/>
    </w:pPr>
    <w:rPr>
      <w:rFonts w:ascii="Arial" w:hAnsi="Arial"/>
      <w:sz w:val="24"/>
    </w:rPr>
  </w:style>
  <w:style w:type="character" w:customStyle="1" w:styleId="BodyTextChar">
    <w:name w:val="Body Text Char"/>
    <w:basedOn w:val="DefaultParagraphFont"/>
    <w:link w:val="BodyText"/>
    <w:uiPriority w:val="99"/>
    <w:semiHidden/>
    <w:locked/>
    <w:rsid w:val="000777B7"/>
    <w:rPr>
      <w:rFonts w:cs="Times New Roman"/>
    </w:rPr>
  </w:style>
  <w:style w:type="paragraph" w:styleId="BodyText2">
    <w:name w:val="Body Text 2"/>
    <w:basedOn w:val="Normal"/>
    <w:link w:val="BodyText2Char"/>
    <w:uiPriority w:val="99"/>
    <w:rsid w:val="003227EA"/>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locked/>
    <w:rsid w:val="000777B7"/>
    <w:rPr>
      <w:rFonts w:cs="Times New Roman"/>
    </w:rPr>
  </w:style>
  <w:style w:type="paragraph" w:styleId="BodyText3">
    <w:name w:val="Body Text 3"/>
    <w:basedOn w:val="Normal"/>
    <w:link w:val="BodyText3Char"/>
    <w:uiPriority w:val="99"/>
    <w:rsid w:val="003227EA"/>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0777B7"/>
    <w:rPr>
      <w:rFonts w:cs="Times New Roman"/>
      <w:sz w:val="16"/>
      <w:szCs w:val="16"/>
    </w:rPr>
  </w:style>
  <w:style w:type="paragraph" w:styleId="BodyTextIndent">
    <w:name w:val="Body Text Indent"/>
    <w:basedOn w:val="Normal"/>
    <w:link w:val="BodyTextIndentChar"/>
    <w:uiPriority w:val="99"/>
    <w:rsid w:val="003227EA"/>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uiPriority w:val="99"/>
    <w:semiHidden/>
    <w:locked/>
    <w:rsid w:val="000777B7"/>
    <w:rPr>
      <w:rFonts w:cs="Times New Roman"/>
    </w:rPr>
  </w:style>
  <w:style w:type="paragraph" w:styleId="Title">
    <w:name w:val="Title"/>
    <w:basedOn w:val="Normal"/>
    <w:link w:val="TitleChar"/>
    <w:uiPriority w:val="99"/>
    <w:qFormat/>
    <w:rsid w:val="003227EA"/>
    <w:pPr>
      <w:widowControl/>
      <w:autoSpaceDE/>
      <w:autoSpaceDN/>
      <w:adjustRightInd/>
      <w:jc w:val="center"/>
    </w:pPr>
    <w:rPr>
      <w:rFonts w:ascii="Arial" w:hAnsi="Arial"/>
      <w:b/>
      <w:sz w:val="24"/>
    </w:rPr>
  </w:style>
  <w:style w:type="character" w:customStyle="1" w:styleId="TitleChar">
    <w:name w:val="Title Char"/>
    <w:basedOn w:val="DefaultParagraphFont"/>
    <w:link w:val="Title"/>
    <w:uiPriority w:val="99"/>
    <w:locked/>
    <w:rsid w:val="000777B7"/>
    <w:rPr>
      <w:rFonts w:ascii="Cambria" w:hAnsi="Cambria" w:cs="Times New Roman"/>
      <w:b/>
      <w:bCs/>
      <w:kern w:val="28"/>
      <w:sz w:val="32"/>
      <w:szCs w:val="32"/>
    </w:rPr>
  </w:style>
  <w:style w:type="character" w:styleId="Hyperlink">
    <w:name w:val="Hyperlink"/>
    <w:basedOn w:val="DefaultParagraphFont"/>
    <w:uiPriority w:val="99"/>
    <w:rsid w:val="003227EA"/>
    <w:rPr>
      <w:rFonts w:cs="Times New Roman"/>
      <w:color w:val="0000FF"/>
      <w:u w:val="single"/>
    </w:rPr>
  </w:style>
  <w:style w:type="character" w:styleId="PageNumber">
    <w:name w:val="page number"/>
    <w:basedOn w:val="DefaultParagraphFont"/>
    <w:uiPriority w:val="99"/>
    <w:rsid w:val="003227EA"/>
    <w:rPr>
      <w:rFonts w:cs="Times New Roman"/>
    </w:rPr>
  </w:style>
</w:styles>
</file>

<file path=word/webSettings.xml><?xml version="1.0" encoding="utf-8"?>
<w:webSettings xmlns:r="http://schemas.openxmlformats.org/officeDocument/2006/relationships" xmlns:w="http://schemas.openxmlformats.org/wordprocessingml/2006/main">
  <w:divs>
    <w:div w:id="687408709">
      <w:marLeft w:val="0"/>
      <w:marRight w:val="0"/>
      <w:marTop w:val="0"/>
      <w:marBottom w:val="0"/>
      <w:divBdr>
        <w:top w:val="none" w:sz="0" w:space="0" w:color="auto"/>
        <w:left w:val="none" w:sz="0" w:space="0" w:color="auto"/>
        <w:bottom w:val="none" w:sz="0" w:space="0" w:color="auto"/>
        <w:right w:val="none" w:sz="0" w:space="0" w:color="auto"/>
      </w:divBdr>
    </w:div>
    <w:div w:id="687408710">
      <w:marLeft w:val="0"/>
      <w:marRight w:val="0"/>
      <w:marTop w:val="0"/>
      <w:marBottom w:val="0"/>
      <w:divBdr>
        <w:top w:val="none" w:sz="0" w:space="0" w:color="auto"/>
        <w:left w:val="none" w:sz="0" w:space="0" w:color="auto"/>
        <w:bottom w:val="none" w:sz="0" w:space="0" w:color="auto"/>
        <w:right w:val="none" w:sz="0" w:space="0" w:color="auto"/>
      </w:divBdr>
    </w:div>
    <w:div w:id="687408711">
      <w:marLeft w:val="0"/>
      <w:marRight w:val="0"/>
      <w:marTop w:val="0"/>
      <w:marBottom w:val="0"/>
      <w:divBdr>
        <w:top w:val="none" w:sz="0" w:space="0" w:color="auto"/>
        <w:left w:val="none" w:sz="0" w:space="0" w:color="auto"/>
        <w:bottom w:val="none" w:sz="0" w:space="0" w:color="auto"/>
        <w:right w:val="none" w:sz="0" w:space="0" w:color="auto"/>
      </w:divBdr>
    </w:div>
    <w:div w:id="687408712">
      <w:marLeft w:val="0"/>
      <w:marRight w:val="0"/>
      <w:marTop w:val="0"/>
      <w:marBottom w:val="0"/>
      <w:divBdr>
        <w:top w:val="none" w:sz="0" w:space="0" w:color="auto"/>
        <w:left w:val="none" w:sz="0" w:space="0" w:color="auto"/>
        <w:bottom w:val="none" w:sz="0" w:space="0" w:color="auto"/>
        <w:right w:val="none" w:sz="0" w:space="0" w:color="auto"/>
      </w:divBdr>
    </w:div>
    <w:div w:id="687408713">
      <w:marLeft w:val="0"/>
      <w:marRight w:val="0"/>
      <w:marTop w:val="0"/>
      <w:marBottom w:val="0"/>
      <w:divBdr>
        <w:top w:val="none" w:sz="0" w:space="0" w:color="auto"/>
        <w:left w:val="none" w:sz="0" w:space="0" w:color="auto"/>
        <w:bottom w:val="none" w:sz="0" w:space="0" w:color="auto"/>
        <w:right w:val="none" w:sz="0" w:space="0" w:color="auto"/>
      </w:divBdr>
    </w:div>
    <w:div w:id="687408714">
      <w:marLeft w:val="0"/>
      <w:marRight w:val="0"/>
      <w:marTop w:val="0"/>
      <w:marBottom w:val="0"/>
      <w:divBdr>
        <w:top w:val="none" w:sz="0" w:space="0" w:color="auto"/>
        <w:left w:val="none" w:sz="0" w:space="0" w:color="auto"/>
        <w:bottom w:val="none" w:sz="0" w:space="0" w:color="auto"/>
        <w:right w:val="none" w:sz="0" w:space="0" w:color="auto"/>
      </w:divBdr>
    </w:div>
    <w:div w:id="687408715">
      <w:marLeft w:val="0"/>
      <w:marRight w:val="0"/>
      <w:marTop w:val="0"/>
      <w:marBottom w:val="0"/>
      <w:divBdr>
        <w:top w:val="none" w:sz="0" w:space="0" w:color="auto"/>
        <w:left w:val="none" w:sz="0" w:space="0" w:color="auto"/>
        <w:bottom w:val="none" w:sz="0" w:space="0" w:color="auto"/>
        <w:right w:val="none" w:sz="0" w:space="0" w:color="auto"/>
      </w:divBdr>
    </w:div>
    <w:div w:id="687408716">
      <w:marLeft w:val="0"/>
      <w:marRight w:val="0"/>
      <w:marTop w:val="0"/>
      <w:marBottom w:val="0"/>
      <w:divBdr>
        <w:top w:val="none" w:sz="0" w:space="0" w:color="auto"/>
        <w:left w:val="none" w:sz="0" w:space="0" w:color="auto"/>
        <w:bottom w:val="none" w:sz="0" w:space="0" w:color="auto"/>
        <w:right w:val="none" w:sz="0" w:space="0" w:color="auto"/>
      </w:divBdr>
    </w:div>
    <w:div w:id="687408717">
      <w:marLeft w:val="0"/>
      <w:marRight w:val="0"/>
      <w:marTop w:val="0"/>
      <w:marBottom w:val="0"/>
      <w:divBdr>
        <w:top w:val="none" w:sz="0" w:space="0" w:color="auto"/>
        <w:left w:val="none" w:sz="0" w:space="0" w:color="auto"/>
        <w:bottom w:val="none" w:sz="0" w:space="0" w:color="auto"/>
        <w:right w:val="none" w:sz="0" w:space="0" w:color="auto"/>
      </w:divBdr>
    </w:div>
    <w:div w:id="687408718">
      <w:marLeft w:val="0"/>
      <w:marRight w:val="0"/>
      <w:marTop w:val="0"/>
      <w:marBottom w:val="0"/>
      <w:divBdr>
        <w:top w:val="none" w:sz="0" w:space="0" w:color="auto"/>
        <w:left w:val="none" w:sz="0" w:space="0" w:color="auto"/>
        <w:bottom w:val="none" w:sz="0" w:space="0" w:color="auto"/>
        <w:right w:val="none" w:sz="0" w:space="0" w:color="auto"/>
      </w:divBdr>
    </w:div>
    <w:div w:id="687408719">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87408721">
      <w:marLeft w:val="0"/>
      <w:marRight w:val="0"/>
      <w:marTop w:val="0"/>
      <w:marBottom w:val="0"/>
      <w:divBdr>
        <w:top w:val="none" w:sz="0" w:space="0" w:color="auto"/>
        <w:left w:val="none" w:sz="0" w:space="0" w:color="auto"/>
        <w:bottom w:val="none" w:sz="0" w:space="0" w:color="auto"/>
        <w:right w:val="none" w:sz="0" w:space="0" w:color="auto"/>
      </w:divBdr>
    </w:div>
    <w:div w:id="687408722">
      <w:marLeft w:val="0"/>
      <w:marRight w:val="0"/>
      <w:marTop w:val="0"/>
      <w:marBottom w:val="0"/>
      <w:divBdr>
        <w:top w:val="none" w:sz="0" w:space="0" w:color="auto"/>
        <w:left w:val="none" w:sz="0" w:space="0" w:color="auto"/>
        <w:bottom w:val="none" w:sz="0" w:space="0" w:color="auto"/>
        <w:right w:val="none" w:sz="0" w:space="0" w:color="auto"/>
      </w:divBdr>
    </w:div>
    <w:div w:id="687408723">
      <w:marLeft w:val="0"/>
      <w:marRight w:val="0"/>
      <w:marTop w:val="0"/>
      <w:marBottom w:val="0"/>
      <w:divBdr>
        <w:top w:val="none" w:sz="0" w:space="0" w:color="auto"/>
        <w:left w:val="none" w:sz="0" w:space="0" w:color="auto"/>
        <w:bottom w:val="none" w:sz="0" w:space="0" w:color="auto"/>
        <w:right w:val="none" w:sz="0" w:space="0" w:color="auto"/>
      </w:divBdr>
    </w:div>
    <w:div w:id="687408724">
      <w:marLeft w:val="0"/>
      <w:marRight w:val="0"/>
      <w:marTop w:val="0"/>
      <w:marBottom w:val="0"/>
      <w:divBdr>
        <w:top w:val="none" w:sz="0" w:space="0" w:color="auto"/>
        <w:left w:val="none" w:sz="0" w:space="0" w:color="auto"/>
        <w:bottom w:val="none" w:sz="0" w:space="0" w:color="auto"/>
        <w:right w:val="none" w:sz="0" w:space="0" w:color="auto"/>
      </w:divBdr>
    </w:div>
    <w:div w:id="687408725">
      <w:marLeft w:val="0"/>
      <w:marRight w:val="0"/>
      <w:marTop w:val="0"/>
      <w:marBottom w:val="0"/>
      <w:divBdr>
        <w:top w:val="none" w:sz="0" w:space="0" w:color="auto"/>
        <w:left w:val="none" w:sz="0" w:space="0" w:color="auto"/>
        <w:bottom w:val="none" w:sz="0" w:space="0" w:color="auto"/>
        <w:right w:val="none" w:sz="0" w:space="0" w:color="auto"/>
      </w:divBdr>
    </w:div>
    <w:div w:id="687408726">
      <w:marLeft w:val="0"/>
      <w:marRight w:val="0"/>
      <w:marTop w:val="0"/>
      <w:marBottom w:val="0"/>
      <w:divBdr>
        <w:top w:val="none" w:sz="0" w:space="0" w:color="auto"/>
        <w:left w:val="none" w:sz="0" w:space="0" w:color="auto"/>
        <w:bottom w:val="none" w:sz="0" w:space="0" w:color="auto"/>
        <w:right w:val="none" w:sz="0" w:space="0" w:color="auto"/>
      </w:divBdr>
    </w:div>
    <w:div w:id="687408727">
      <w:marLeft w:val="0"/>
      <w:marRight w:val="0"/>
      <w:marTop w:val="0"/>
      <w:marBottom w:val="0"/>
      <w:divBdr>
        <w:top w:val="none" w:sz="0" w:space="0" w:color="auto"/>
        <w:left w:val="none" w:sz="0" w:space="0" w:color="auto"/>
        <w:bottom w:val="none" w:sz="0" w:space="0" w:color="auto"/>
        <w:right w:val="none" w:sz="0" w:space="0" w:color="auto"/>
      </w:divBdr>
    </w:div>
    <w:div w:id="687408728">
      <w:marLeft w:val="0"/>
      <w:marRight w:val="0"/>
      <w:marTop w:val="0"/>
      <w:marBottom w:val="0"/>
      <w:divBdr>
        <w:top w:val="none" w:sz="0" w:space="0" w:color="auto"/>
        <w:left w:val="none" w:sz="0" w:space="0" w:color="auto"/>
        <w:bottom w:val="none" w:sz="0" w:space="0" w:color="auto"/>
        <w:right w:val="none" w:sz="0" w:space="0" w:color="auto"/>
      </w:divBdr>
    </w:div>
    <w:div w:id="687408729">
      <w:marLeft w:val="0"/>
      <w:marRight w:val="0"/>
      <w:marTop w:val="0"/>
      <w:marBottom w:val="0"/>
      <w:divBdr>
        <w:top w:val="none" w:sz="0" w:space="0" w:color="auto"/>
        <w:left w:val="none" w:sz="0" w:space="0" w:color="auto"/>
        <w:bottom w:val="none" w:sz="0" w:space="0" w:color="auto"/>
        <w:right w:val="none" w:sz="0" w:space="0" w:color="auto"/>
      </w:divBdr>
    </w:div>
    <w:div w:id="687408730">
      <w:marLeft w:val="0"/>
      <w:marRight w:val="0"/>
      <w:marTop w:val="0"/>
      <w:marBottom w:val="0"/>
      <w:divBdr>
        <w:top w:val="none" w:sz="0" w:space="0" w:color="auto"/>
        <w:left w:val="none" w:sz="0" w:space="0" w:color="auto"/>
        <w:bottom w:val="none" w:sz="0" w:space="0" w:color="auto"/>
        <w:right w:val="none" w:sz="0" w:space="0" w:color="auto"/>
      </w:divBdr>
    </w:div>
    <w:div w:id="687408731">
      <w:marLeft w:val="0"/>
      <w:marRight w:val="0"/>
      <w:marTop w:val="0"/>
      <w:marBottom w:val="0"/>
      <w:divBdr>
        <w:top w:val="none" w:sz="0" w:space="0" w:color="auto"/>
        <w:left w:val="none" w:sz="0" w:space="0" w:color="auto"/>
        <w:bottom w:val="none" w:sz="0" w:space="0" w:color="auto"/>
        <w:right w:val="none" w:sz="0" w:space="0" w:color="auto"/>
      </w:divBdr>
    </w:div>
    <w:div w:id="687408732">
      <w:marLeft w:val="0"/>
      <w:marRight w:val="0"/>
      <w:marTop w:val="0"/>
      <w:marBottom w:val="0"/>
      <w:divBdr>
        <w:top w:val="none" w:sz="0" w:space="0" w:color="auto"/>
        <w:left w:val="none" w:sz="0" w:space="0" w:color="auto"/>
        <w:bottom w:val="none" w:sz="0" w:space="0" w:color="auto"/>
        <w:right w:val="none" w:sz="0" w:space="0" w:color="auto"/>
      </w:divBdr>
    </w:div>
    <w:div w:id="687408733">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687408735">
      <w:marLeft w:val="0"/>
      <w:marRight w:val="0"/>
      <w:marTop w:val="0"/>
      <w:marBottom w:val="0"/>
      <w:divBdr>
        <w:top w:val="none" w:sz="0" w:space="0" w:color="auto"/>
        <w:left w:val="none" w:sz="0" w:space="0" w:color="auto"/>
        <w:bottom w:val="none" w:sz="0" w:space="0" w:color="auto"/>
        <w:right w:val="none" w:sz="0" w:space="0" w:color="auto"/>
      </w:divBdr>
    </w:div>
    <w:div w:id="687408736">
      <w:marLeft w:val="0"/>
      <w:marRight w:val="0"/>
      <w:marTop w:val="0"/>
      <w:marBottom w:val="0"/>
      <w:divBdr>
        <w:top w:val="none" w:sz="0" w:space="0" w:color="auto"/>
        <w:left w:val="none" w:sz="0" w:space="0" w:color="auto"/>
        <w:bottom w:val="none" w:sz="0" w:space="0" w:color="auto"/>
        <w:right w:val="none" w:sz="0" w:space="0" w:color="auto"/>
      </w:divBdr>
    </w:div>
    <w:div w:id="687408737">
      <w:marLeft w:val="0"/>
      <w:marRight w:val="0"/>
      <w:marTop w:val="0"/>
      <w:marBottom w:val="0"/>
      <w:divBdr>
        <w:top w:val="none" w:sz="0" w:space="0" w:color="auto"/>
        <w:left w:val="none" w:sz="0" w:space="0" w:color="auto"/>
        <w:bottom w:val="none" w:sz="0" w:space="0" w:color="auto"/>
        <w:right w:val="none" w:sz="0" w:space="0" w:color="auto"/>
      </w:divBdr>
    </w:div>
    <w:div w:id="687408738">
      <w:marLeft w:val="0"/>
      <w:marRight w:val="0"/>
      <w:marTop w:val="0"/>
      <w:marBottom w:val="0"/>
      <w:divBdr>
        <w:top w:val="none" w:sz="0" w:space="0" w:color="auto"/>
        <w:left w:val="none" w:sz="0" w:space="0" w:color="auto"/>
        <w:bottom w:val="none" w:sz="0" w:space="0" w:color="auto"/>
        <w:right w:val="none" w:sz="0" w:space="0" w:color="auto"/>
      </w:divBdr>
    </w:div>
    <w:div w:id="687408739">
      <w:marLeft w:val="0"/>
      <w:marRight w:val="0"/>
      <w:marTop w:val="0"/>
      <w:marBottom w:val="0"/>
      <w:divBdr>
        <w:top w:val="none" w:sz="0" w:space="0" w:color="auto"/>
        <w:left w:val="none" w:sz="0" w:space="0" w:color="auto"/>
        <w:bottom w:val="none" w:sz="0" w:space="0" w:color="auto"/>
        <w:right w:val="none" w:sz="0" w:space="0" w:color="auto"/>
      </w:divBdr>
    </w:div>
    <w:div w:id="687408740">
      <w:marLeft w:val="0"/>
      <w:marRight w:val="0"/>
      <w:marTop w:val="0"/>
      <w:marBottom w:val="0"/>
      <w:divBdr>
        <w:top w:val="none" w:sz="0" w:space="0" w:color="auto"/>
        <w:left w:val="none" w:sz="0" w:space="0" w:color="auto"/>
        <w:bottom w:val="none" w:sz="0" w:space="0" w:color="auto"/>
        <w:right w:val="none" w:sz="0" w:space="0" w:color="auto"/>
      </w:divBdr>
    </w:div>
    <w:div w:id="687408741">
      <w:marLeft w:val="0"/>
      <w:marRight w:val="0"/>
      <w:marTop w:val="0"/>
      <w:marBottom w:val="0"/>
      <w:divBdr>
        <w:top w:val="none" w:sz="0" w:space="0" w:color="auto"/>
        <w:left w:val="none" w:sz="0" w:space="0" w:color="auto"/>
        <w:bottom w:val="none" w:sz="0" w:space="0" w:color="auto"/>
        <w:right w:val="none" w:sz="0" w:space="0" w:color="auto"/>
      </w:divBdr>
    </w:div>
    <w:div w:id="687408742">
      <w:marLeft w:val="0"/>
      <w:marRight w:val="0"/>
      <w:marTop w:val="0"/>
      <w:marBottom w:val="0"/>
      <w:divBdr>
        <w:top w:val="none" w:sz="0" w:space="0" w:color="auto"/>
        <w:left w:val="none" w:sz="0" w:space="0" w:color="auto"/>
        <w:bottom w:val="none" w:sz="0" w:space="0" w:color="auto"/>
        <w:right w:val="none" w:sz="0" w:space="0" w:color="auto"/>
      </w:divBdr>
    </w:div>
    <w:div w:id="687408743">
      <w:marLeft w:val="0"/>
      <w:marRight w:val="0"/>
      <w:marTop w:val="0"/>
      <w:marBottom w:val="0"/>
      <w:divBdr>
        <w:top w:val="none" w:sz="0" w:space="0" w:color="auto"/>
        <w:left w:val="none" w:sz="0" w:space="0" w:color="auto"/>
        <w:bottom w:val="none" w:sz="0" w:space="0" w:color="auto"/>
        <w:right w:val="none" w:sz="0" w:space="0" w:color="auto"/>
      </w:divBdr>
    </w:div>
    <w:div w:id="687408744">
      <w:marLeft w:val="0"/>
      <w:marRight w:val="0"/>
      <w:marTop w:val="0"/>
      <w:marBottom w:val="0"/>
      <w:divBdr>
        <w:top w:val="none" w:sz="0" w:space="0" w:color="auto"/>
        <w:left w:val="none" w:sz="0" w:space="0" w:color="auto"/>
        <w:bottom w:val="none" w:sz="0" w:space="0" w:color="auto"/>
        <w:right w:val="none" w:sz="0" w:space="0" w:color="auto"/>
      </w:divBdr>
    </w:div>
    <w:div w:id="687408745">
      <w:marLeft w:val="0"/>
      <w:marRight w:val="0"/>
      <w:marTop w:val="0"/>
      <w:marBottom w:val="0"/>
      <w:divBdr>
        <w:top w:val="none" w:sz="0" w:space="0" w:color="auto"/>
        <w:left w:val="none" w:sz="0" w:space="0" w:color="auto"/>
        <w:bottom w:val="none" w:sz="0" w:space="0" w:color="auto"/>
        <w:right w:val="none" w:sz="0" w:space="0" w:color="auto"/>
      </w:divBdr>
    </w:div>
    <w:div w:id="687408746">
      <w:marLeft w:val="0"/>
      <w:marRight w:val="0"/>
      <w:marTop w:val="0"/>
      <w:marBottom w:val="0"/>
      <w:divBdr>
        <w:top w:val="none" w:sz="0" w:space="0" w:color="auto"/>
        <w:left w:val="none" w:sz="0" w:space="0" w:color="auto"/>
        <w:bottom w:val="none" w:sz="0" w:space="0" w:color="auto"/>
        <w:right w:val="none" w:sz="0" w:space="0" w:color="auto"/>
      </w:divBdr>
    </w:div>
    <w:div w:id="687408747">
      <w:marLeft w:val="0"/>
      <w:marRight w:val="0"/>
      <w:marTop w:val="0"/>
      <w:marBottom w:val="0"/>
      <w:divBdr>
        <w:top w:val="none" w:sz="0" w:space="0" w:color="auto"/>
        <w:left w:val="none" w:sz="0" w:space="0" w:color="auto"/>
        <w:bottom w:val="none" w:sz="0" w:space="0" w:color="auto"/>
        <w:right w:val="none" w:sz="0" w:space="0" w:color="auto"/>
      </w:divBdr>
    </w:div>
    <w:div w:id="687408748">
      <w:marLeft w:val="0"/>
      <w:marRight w:val="0"/>
      <w:marTop w:val="0"/>
      <w:marBottom w:val="0"/>
      <w:divBdr>
        <w:top w:val="none" w:sz="0" w:space="0" w:color="auto"/>
        <w:left w:val="none" w:sz="0" w:space="0" w:color="auto"/>
        <w:bottom w:val="none" w:sz="0" w:space="0" w:color="auto"/>
        <w:right w:val="none" w:sz="0" w:space="0" w:color="auto"/>
      </w:divBdr>
    </w:div>
    <w:div w:id="687408749">
      <w:marLeft w:val="0"/>
      <w:marRight w:val="0"/>
      <w:marTop w:val="0"/>
      <w:marBottom w:val="0"/>
      <w:divBdr>
        <w:top w:val="none" w:sz="0" w:space="0" w:color="auto"/>
        <w:left w:val="none" w:sz="0" w:space="0" w:color="auto"/>
        <w:bottom w:val="none" w:sz="0" w:space="0" w:color="auto"/>
        <w:right w:val="none" w:sz="0" w:space="0" w:color="auto"/>
      </w:divBdr>
    </w:div>
    <w:div w:id="687408750">
      <w:marLeft w:val="0"/>
      <w:marRight w:val="0"/>
      <w:marTop w:val="0"/>
      <w:marBottom w:val="0"/>
      <w:divBdr>
        <w:top w:val="none" w:sz="0" w:space="0" w:color="auto"/>
        <w:left w:val="none" w:sz="0" w:space="0" w:color="auto"/>
        <w:bottom w:val="none" w:sz="0" w:space="0" w:color="auto"/>
        <w:right w:val="none" w:sz="0" w:space="0" w:color="auto"/>
      </w:divBdr>
    </w:div>
    <w:div w:id="687408751">
      <w:marLeft w:val="0"/>
      <w:marRight w:val="0"/>
      <w:marTop w:val="0"/>
      <w:marBottom w:val="0"/>
      <w:divBdr>
        <w:top w:val="none" w:sz="0" w:space="0" w:color="auto"/>
        <w:left w:val="none" w:sz="0" w:space="0" w:color="auto"/>
        <w:bottom w:val="none" w:sz="0" w:space="0" w:color="auto"/>
        <w:right w:val="none" w:sz="0" w:space="0" w:color="auto"/>
      </w:divBdr>
    </w:div>
    <w:div w:id="687408752">
      <w:marLeft w:val="0"/>
      <w:marRight w:val="0"/>
      <w:marTop w:val="0"/>
      <w:marBottom w:val="0"/>
      <w:divBdr>
        <w:top w:val="none" w:sz="0" w:space="0" w:color="auto"/>
        <w:left w:val="none" w:sz="0" w:space="0" w:color="auto"/>
        <w:bottom w:val="none" w:sz="0" w:space="0" w:color="auto"/>
        <w:right w:val="none" w:sz="0" w:space="0" w:color="auto"/>
      </w:divBdr>
    </w:div>
    <w:div w:id="687408753">
      <w:marLeft w:val="0"/>
      <w:marRight w:val="0"/>
      <w:marTop w:val="0"/>
      <w:marBottom w:val="0"/>
      <w:divBdr>
        <w:top w:val="none" w:sz="0" w:space="0" w:color="auto"/>
        <w:left w:val="none" w:sz="0" w:space="0" w:color="auto"/>
        <w:bottom w:val="none" w:sz="0" w:space="0" w:color="auto"/>
        <w:right w:val="none" w:sz="0" w:space="0" w:color="auto"/>
      </w:divBdr>
    </w:div>
    <w:div w:id="687408754">
      <w:marLeft w:val="0"/>
      <w:marRight w:val="0"/>
      <w:marTop w:val="0"/>
      <w:marBottom w:val="0"/>
      <w:divBdr>
        <w:top w:val="none" w:sz="0" w:space="0" w:color="auto"/>
        <w:left w:val="none" w:sz="0" w:space="0" w:color="auto"/>
        <w:bottom w:val="none" w:sz="0" w:space="0" w:color="auto"/>
        <w:right w:val="none" w:sz="0" w:space="0" w:color="auto"/>
      </w:divBdr>
    </w:div>
    <w:div w:id="687408755">
      <w:marLeft w:val="0"/>
      <w:marRight w:val="0"/>
      <w:marTop w:val="0"/>
      <w:marBottom w:val="0"/>
      <w:divBdr>
        <w:top w:val="none" w:sz="0" w:space="0" w:color="auto"/>
        <w:left w:val="none" w:sz="0" w:space="0" w:color="auto"/>
        <w:bottom w:val="none" w:sz="0" w:space="0" w:color="auto"/>
        <w:right w:val="none" w:sz="0" w:space="0" w:color="auto"/>
      </w:divBdr>
    </w:div>
    <w:div w:id="687408756">
      <w:marLeft w:val="0"/>
      <w:marRight w:val="0"/>
      <w:marTop w:val="0"/>
      <w:marBottom w:val="0"/>
      <w:divBdr>
        <w:top w:val="none" w:sz="0" w:space="0" w:color="auto"/>
        <w:left w:val="none" w:sz="0" w:space="0" w:color="auto"/>
        <w:bottom w:val="none" w:sz="0" w:space="0" w:color="auto"/>
        <w:right w:val="none" w:sz="0" w:space="0" w:color="auto"/>
      </w:divBdr>
    </w:div>
    <w:div w:id="687408757">
      <w:marLeft w:val="0"/>
      <w:marRight w:val="0"/>
      <w:marTop w:val="0"/>
      <w:marBottom w:val="0"/>
      <w:divBdr>
        <w:top w:val="none" w:sz="0" w:space="0" w:color="auto"/>
        <w:left w:val="none" w:sz="0" w:space="0" w:color="auto"/>
        <w:bottom w:val="none" w:sz="0" w:space="0" w:color="auto"/>
        <w:right w:val="none" w:sz="0" w:space="0" w:color="auto"/>
      </w:divBdr>
    </w:div>
    <w:div w:id="687408758">
      <w:marLeft w:val="0"/>
      <w:marRight w:val="0"/>
      <w:marTop w:val="0"/>
      <w:marBottom w:val="0"/>
      <w:divBdr>
        <w:top w:val="none" w:sz="0" w:space="0" w:color="auto"/>
        <w:left w:val="none" w:sz="0" w:space="0" w:color="auto"/>
        <w:bottom w:val="none" w:sz="0" w:space="0" w:color="auto"/>
        <w:right w:val="none" w:sz="0" w:space="0" w:color="auto"/>
      </w:divBdr>
    </w:div>
    <w:div w:id="687408759">
      <w:marLeft w:val="0"/>
      <w:marRight w:val="0"/>
      <w:marTop w:val="0"/>
      <w:marBottom w:val="0"/>
      <w:divBdr>
        <w:top w:val="none" w:sz="0" w:space="0" w:color="auto"/>
        <w:left w:val="none" w:sz="0" w:space="0" w:color="auto"/>
        <w:bottom w:val="none" w:sz="0" w:space="0" w:color="auto"/>
        <w:right w:val="none" w:sz="0" w:space="0" w:color="auto"/>
      </w:divBdr>
    </w:div>
    <w:div w:id="687408760">
      <w:marLeft w:val="0"/>
      <w:marRight w:val="0"/>
      <w:marTop w:val="0"/>
      <w:marBottom w:val="0"/>
      <w:divBdr>
        <w:top w:val="none" w:sz="0" w:space="0" w:color="auto"/>
        <w:left w:val="none" w:sz="0" w:space="0" w:color="auto"/>
        <w:bottom w:val="none" w:sz="0" w:space="0" w:color="auto"/>
        <w:right w:val="none" w:sz="0" w:space="0" w:color="auto"/>
      </w:divBdr>
    </w:div>
    <w:div w:id="68740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RISK MANAGEMENT CONSULTANT’S AGREEMENT</vt:lpstr>
    </vt:vector>
  </TitlesOfParts>
  <Company>Insurance Services</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CONSULTANT’S AGREEMENT</dc:title>
  <dc:creator>Jim Webster</dc:creator>
  <cp:lastModifiedBy>mkenah</cp:lastModifiedBy>
  <cp:revision>2</cp:revision>
  <cp:lastPrinted>2015-04-15T17:49:00Z</cp:lastPrinted>
  <dcterms:created xsi:type="dcterms:W3CDTF">2019-09-23T15:28:00Z</dcterms:created>
  <dcterms:modified xsi:type="dcterms:W3CDTF">2019-09-23T15:28:00Z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1440055430</vt:i4>
  </property>
  <property fmtid="{D5CDD505-2E9C-101B-9397-08002B2CF9AE}" pid="3" name="_AdHocReviewCycleID">
    <vt:i4>1449046715</vt:i4>
  </property>
  <property fmtid="{D5CDD505-2E9C-101B-9397-08002B2CF9AE}" pid="4" name="_EmailSubject">
    <vt:lpwstr>Local Unit's docs</vt:lpwstr>
  </property>
  <property fmtid="{D5CDD505-2E9C-101B-9397-08002B2CF9AE}" pid="5" name="_AuthorEmail">
    <vt:lpwstr>DRosenthal@GKLEGAL.COM</vt:lpwstr>
  </property>
  <property fmtid="{D5CDD505-2E9C-101B-9397-08002B2CF9AE}" pid="6" name="_AuthorEmailDisplayName">
    <vt:lpwstr>Debbie Rosenthal</vt:lpwstr>
  </property>
  <property fmtid="{D5CDD505-2E9C-101B-9397-08002B2CF9AE}" pid="7" name="_ReviewingToolsShownOnce">
    <vt:lpwstr/>
  </property>
</Properties>
</file>